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宋体"/>
          <w:color w:val="333333"/>
          <w:kern w:val="0"/>
          <w:sz w:val="28"/>
          <w:szCs w:val="28"/>
          <w:lang w:eastAsia="zh-CN"/>
        </w:rPr>
      </w:pPr>
      <w:r>
        <w:rPr>
          <w:rFonts w:hint="eastAsia" w:ascii="黑体" w:hAnsi="黑体" w:eastAsia="黑体" w:cs="宋体"/>
          <w:b/>
          <w:bCs/>
          <w:color w:val="333333"/>
          <w:kern w:val="0"/>
          <w:sz w:val="32"/>
          <w:szCs w:val="32"/>
        </w:rPr>
        <w:t>202</w:t>
      </w:r>
      <w:r>
        <w:rPr>
          <w:rFonts w:hint="eastAsia" w:ascii="黑体" w:hAnsi="黑体" w:eastAsia="黑体" w:cs="宋体"/>
          <w:b/>
          <w:bCs/>
          <w:color w:val="333333"/>
          <w:kern w:val="0"/>
          <w:sz w:val="32"/>
          <w:szCs w:val="32"/>
          <w:lang w:val="en-US" w:eastAsia="zh-CN"/>
        </w:rPr>
        <w:t>1</w:t>
      </w:r>
      <w:r>
        <w:rPr>
          <w:rFonts w:hint="eastAsia" w:ascii="黑体" w:hAnsi="黑体" w:eastAsia="黑体" w:cs="宋体"/>
          <w:color w:val="333333"/>
          <w:kern w:val="0"/>
          <w:sz w:val="32"/>
          <w:szCs w:val="32"/>
        </w:rPr>
        <w:t>上海市“六一”小学生计算机创新活动</w:t>
      </w:r>
      <w:r>
        <w:rPr>
          <w:rFonts w:hint="eastAsia" w:ascii="黑体" w:hAnsi="黑体" w:eastAsia="黑体" w:cs="宋体"/>
          <w:color w:val="333333"/>
          <w:kern w:val="0"/>
          <w:sz w:val="32"/>
          <w:szCs w:val="32"/>
          <w:lang w:eastAsia="zh-CN"/>
        </w:rPr>
        <w:t>方案</w:t>
      </w:r>
    </w:p>
    <w:p>
      <w:pPr>
        <w:jc w:val="center"/>
        <w:rPr>
          <w:rFonts w:hint="eastAsia" w:ascii="黑体" w:hAnsi="黑体" w:eastAsia="黑体" w:cs="宋体"/>
          <w:color w:val="333333"/>
          <w:kern w:val="0"/>
          <w:sz w:val="32"/>
          <w:szCs w:val="32"/>
          <w:lang w:eastAsia="zh-CN"/>
        </w:rPr>
      </w:pPr>
    </w:p>
    <w:p>
      <w:pPr>
        <w:spacing w:line="360" w:lineRule="auto"/>
        <w:rPr>
          <w:rFonts w:hint="eastAsia" w:ascii="仿宋" w:hAnsi="仿宋" w:eastAsia="仿宋" w:cs="仿宋"/>
          <w:b/>
          <w:bCs/>
          <w:kern w:val="0"/>
          <w:sz w:val="28"/>
          <w:szCs w:val="28"/>
          <w:shd w:val="clear" w:color="auto" w:fill="FFFFFF"/>
          <w:lang w:bidi="ar"/>
        </w:rPr>
      </w:pPr>
      <w:r>
        <w:rPr>
          <w:rFonts w:hint="eastAsia" w:ascii="仿宋" w:hAnsi="仿宋" w:eastAsia="仿宋" w:cs="仿宋"/>
          <w:b/>
          <w:bCs/>
          <w:kern w:val="0"/>
          <w:sz w:val="28"/>
          <w:szCs w:val="28"/>
          <w:shd w:val="clear" w:color="auto" w:fill="FFFFFF"/>
          <w:lang w:bidi="ar"/>
        </w:rPr>
        <w:t>一、活动宗旨</w:t>
      </w:r>
    </w:p>
    <w:p>
      <w:pPr>
        <w:ind w:firstLine="560" w:firstLineChars="20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上海市“六一”小学生计算机创新活动是以开发思维，普及信息科技知识、应用能力为主的一项面向小学生的全市性比赛活动。活动旨在通过多形式的信息技术的应用培养小学生获取信息、传输信息、处理信息和应用信息的能力。引导小学生正确认识和理解与信息技术相关的文化、伦理和社会等问题，在养成良好的计算机使用习惯和责任意识的过程中形成良好的信息素养。</w:t>
      </w:r>
    </w:p>
    <w:p>
      <w:pPr>
        <w:ind w:firstLine="560" w:firstLineChars="200"/>
        <w:jc w:val="both"/>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2021上海市“六一”小学生计算机创新活动将以“饮水思源”为主题，献礼中国共产党建党100周年。同学们也通过追溯建党百年的历史进程，不断汲取智慧营养，寻找本源初心，面向未来思考自己的使命担当。</w:t>
      </w:r>
    </w:p>
    <w:p>
      <w:pPr>
        <w:jc w:val="both"/>
        <w:rPr>
          <w:rFonts w:hint="eastAsia" w:ascii="仿宋" w:hAnsi="仿宋" w:eastAsia="仿宋" w:cs="仿宋"/>
          <w:kern w:val="0"/>
          <w:sz w:val="28"/>
          <w:szCs w:val="28"/>
          <w:shd w:val="clear" w:color="auto" w:fill="FFFFFF"/>
          <w:lang w:val="en-US" w:eastAsia="zh-CN" w:bidi="ar"/>
        </w:rPr>
      </w:pPr>
    </w:p>
    <w:p>
      <w:pPr>
        <w:spacing w:line="360" w:lineRule="auto"/>
        <w:rPr>
          <w:rFonts w:hint="eastAsia" w:ascii="仿宋" w:hAnsi="仿宋" w:eastAsia="仿宋" w:cs="仿宋"/>
          <w:b/>
          <w:bCs/>
          <w:kern w:val="0"/>
          <w:sz w:val="28"/>
          <w:szCs w:val="28"/>
          <w:shd w:val="clear" w:color="auto" w:fill="FFFFFF"/>
          <w:lang w:bidi="ar"/>
        </w:rPr>
      </w:pPr>
      <w:r>
        <w:rPr>
          <w:rFonts w:hint="eastAsia" w:ascii="仿宋" w:hAnsi="仿宋" w:eastAsia="仿宋" w:cs="仿宋"/>
          <w:b/>
          <w:bCs/>
          <w:kern w:val="0"/>
          <w:sz w:val="28"/>
          <w:szCs w:val="28"/>
          <w:shd w:val="clear" w:color="auto" w:fill="FFFFFF"/>
          <w:lang w:bidi="ar"/>
        </w:rPr>
        <w:t>二、组织机构</w:t>
      </w:r>
    </w:p>
    <w:p>
      <w:pPr>
        <w:ind w:firstLine="560" w:firstLineChars="20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主办单位：上海市科技艺术教育中心 上海市计算机学会</w:t>
      </w:r>
    </w:p>
    <w:p>
      <w:pPr>
        <w:ind w:firstLine="560" w:firstLineChars="20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承办单位：上海市徐汇区青少年活动中心</w:t>
      </w:r>
    </w:p>
    <w:p>
      <w:pPr>
        <w:ind w:firstLine="560" w:firstLineChars="20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 xml:space="preserve">          上海交通大学附属小学</w:t>
      </w:r>
    </w:p>
    <w:p>
      <w:pPr>
        <w:numPr>
          <w:ilvl w:val="0"/>
          <w:numId w:val="0"/>
        </w:numPr>
        <w:jc w:val="both"/>
        <w:rPr>
          <w:rFonts w:hint="eastAsia" w:ascii="仿宋" w:hAnsi="仿宋" w:eastAsia="仿宋" w:cs="仿宋"/>
          <w:b/>
          <w:bCs/>
          <w:kern w:val="0"/>
          <w:sz w:val="28"/>
          <w:szCs w:val="28"/>
          <w:shd w:val="clear" w:color="auto" w:fill="FFFFFF"/>
          <w:lang w:val="en-US" w:eastAsia="zh-CN" w:bidi="ar"/>
        </w:rPr>
      </w:pPr>
      <w:r>
        <w:rPr>
          <w:rFonts w:hint="eastAsia" w:ascii="仿宋" w:hAnsi="仿宋" w:eastAsia="仿宋" w:cs="仿宋"/>
          <w:b/>
          <w:bCs/>
          <w:kern w:val="0"/>
          <w:sz w:val="28"/>
          <w:szCs w:val="28"/>
          <w:shd w:val="clear" w:color="auto" w:fill="FFFFFF"/>
          <w:lang w:val="en-US" w:eastAsia="zh-CN" w:bidi="ar"/>
        </w:rPr>
        <w:t>三、参与对象：</w:t>
      </w:r>
    </w:p>
    <w:p>
      <w:pPr>
        <w:ind w:firstLine="560" w:firstLineChars="200"/>
        <w:jc w:val="both"/>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本市在读小学一、二、三、四、五年级学生</w:t>
      </w:r>
    </w:p>
    <w:p>
      <w:pPr>
        <w:keepNext w:val="0"/>
        <w:keepLines w:val="0"/>
        <w:pageBreakBefore w:val="0"/>
        <w:widowControl w:val="0"/>
        <w:kinsoku/>
        <w:wordWrap/>
        <w:overflowPunct/>
        <w:topLinePunct w:val="0"/>
        <w:autoSpaceDE/>
        <w:autoSpaceDN/>
        <w:bidi w:val="0"/>
        <w:adjustRightInd/>
        <w:snapToGrid/>
        <w:jc w:val="both"/>
        <w:textAlignment w:val="auto"/>
        <w:rPr>
          <w:rFonts w:hint="eastAsia" w:ascii="仿宋" w:hAnsi="仿宋" w:eastAsia="仿宋" w:cs="仿宋"/>
          <w:b/>
          <w:bCs/>
          <w:kern w:val="0"/>
          <w:sz w:val="28"/>
          <w:szCs w:val="28"/>
          <w:shd w:val="clear" w:color="auto" w:fill="FFFFFF"/>
          <w:lang w:bidi="ar"/>
        </w:rPr>
      </w:pPr>
    </w:p>
    <w:p>
      <w:pPr>
        <w:numPr>
          <w:ilvl w:val="0"/>
          <w:numId w:val="1"/>
        </w:numPr>
        <w:ind w:left="0" w:leftChars="0" w:firstLine="0" w:firstLineChars="0"/>
        <w:jc w:val="both"/>
        <w:rPr>
          <w:rFonts w:hint="eastAsia" w:ascii="仿宋" w:hAnsi="仿宋" w:eastAsia="仿宋" w:cs="仿宋"/>
          <w:b/>
          <w:bCs/>
          <w:kern w:val="0"/>
          <w:sz w:val="28"/>
          <w:szCs w:val="28"/>
          <w:shd w:val="clear" w:color="auto" w:fill="FFFFFF"/>
          <w:lang w:eastAsia="zh-CN" w:bidi="ar"/>
        </w:rPr>
      </w:pPr>
      <w:r>
        <w:rPr>
          <w:rFonts w:hint="eastAsia" w:ascii="仿宋" w:hAnsi="仿宋" w:eastAsia="仿宋" w:cs="仿宋"/>
          <w:b/>
          <w:bCs/>
          <w:kern w:val="0"/>
          <w:sz w:val="28"/>
          <w:szCs w:val="28"/>
          <w:shd w:val="clear" w:color="auto" w:fill="FFFFFF"/>
          <w:lang w:bidi="ar"/>
        </w:rPr>
        <w:t>活动内容</w:t>
      </w:r>
      <w:r>
        <w:rPr>
          <w:rFonts w:hint="eastAsia" w:ascii="仿宋" w:hAnsi="仿宋" w:eastAsia="仿宋" w:cs="仿宋"/>
          <w:b/>
          <w:bCs/>
          <w:kern w:val="0"/>
          <w:sz w:val="28"/>
          <w:szCs w:val="28"/>
          <w:shd w:val="clear" w:color="auto" w:fill="FFFFFF"/>
          <w:lang w:eastAsia="zh-CN" w:bidi="ar"/>
        </w:rPr>
        <w:t>：</w:t>
      </w:r>
    </w:p>
    <w:p>
      <w:pPr>
        <w:widowControl/>
        <w:spacing w:line="420" w:lineRule="atLeast"/>
        <w:ind w:firstLine="442"/>
        <w:jc w:val="left"/>
        <w:rPr>
          <w:rFonts w:hint="eastAsia" w:ascii="仿宋" w:hAnsi="仿宋" w:eastAsia="仿宋" w:cs="宋体"/>
          <w:color w:val="333333"/>
          <w:kern w:val="0"/>
          <w:sz w:val="28"/>
          <w:szCs w:val="28"/>
        </w:rPr>
      </w:pPr>
      <w:r>
        <w:rPr>
          <w:rFonts w:hint="eastAsia" w:ascii="仿宋" w:hAnsi="仿宋" w:eastAsia="仿宋" w:cs="宋体"/>
          <w:b/>
          <w:bCs/>
          <w:color w:val="333333"/>
          <w:kern w:val="0"/>
          <w:sz w:val="28"/>
          <w:szCs w:val="28"/>
          <w:lang w:eastAsia="zh-CN"/>
        </w:rPr>
        <w:t>（</w:t>
      </w:r>
      <w:r>
        <w:rPr>
          <w:rFonts w:hint="eastAsia" w:ascii="仿宋" w:hAnsi="仿宋" w:eastAsia="仿宋" w:cs="宋体"/>
          <w:b/>
          <w:bCs/>
          <w:color w:val="333333"/>
          <w:kern w:val="0"/>
          <w:sz w:val="28"/>
          <w:szCs w:val="28"/>
          <w:lang w:val="en-US" w:eastAsia="zh-CN"/>
        </w:rPr>
        <w:t>一</w:t>
      </w:r>
      <w:r>
        <w:rPr>
          <w:rFonts w:hint="eastAsia" w:ascii="仿宋" w:hAnsi="仿宋" w:eastAsia="仿宋" w:cs="宋体"/>
          <w:b/>
          <w:bCs/>
          <w:color w:val="333333"/>
          <w:kern w:val="0"/>
          <w:sz w:val="28"/>
          <w:szCs w:val="28"/>
          <w:lang w:eastAsia="zh-CN"/>
        </w:rPr>
        <w:t>）</w:t>
      </w:r>
      <w:r>
        <w:rPr>
          <w:rFonts w:hint="eastAsia" w:ascii="仿宋" w:hAnsi="仿宋" w:eastAsia="仿宋" w:cs="宋体"/>
          <w:b/>
          <w:bCs/>
          <w:color w:val="333333"/>
          <w:kern w:val="0"/>
          <w:sz w:val="28"/>
          <w:szCs w:val="28"/>
        </w:rPr>
        <w:t>网</w:t>
      </w:r>
      <w:r>
        <w:rPr>
          <w:rFonts w:hint="eastAsia" w:ascii="仿宋" w:hAnsi="仿宋" w:eastAsia="仿宋" w:cs="宋体"/>
          <w:b/>
          <w:bCs/>
          <w:color w:val="333333"/>
          <w:kern w:val="0"/>
          <w:sz w:val="28"/>
          <w:szCs w:val="28"/>
          <w:lang w:val="en-US" w:eastAsia="zh-CN"/>
        </w:rPr>
        <w:t>络</w:t>
      </w:r>
      <w:r>
        <w:rPr>
          <w:rFonts w:ascii="仿宋" w:hAnsi="仿宋" w:eastAsia="仿宋" w:cs="宋体"/>
          <w:b/>
          <w:bCs/>
          <w:color w:val="333333"/>
          <w:kern w:val="0"/>
          <w:sz w:val="28"/>
          <w:szCs w:val="28"/>
        </w:rPr>
        <w:t>资格</w:t>
      </w:r>
      <w:r>
        <w:rPr>
          <w:rFonts w:hint="eastAsia" w:ascii="仿宋" w:hAnsi="仿宋" w:eastAsia="仿宋" w:cs="宋体"/>
          <w:b/>
          <w:bCs/>
          <w:color w:val="333333"/>
          <w:kern w:val="0"/>
          <w:sz w:val="28"/>
          <w:szCs w:val="28"/>
        </w:rPr>
        <w:t>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left="0" w:right="0" w:firstLine="42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资格赛主要考察学生计算机及信息技术方面的基础知识，通过资格赛为参与活动的必要条件。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firstLine="562" w:firstLineChars="200"/>
        <w:jc w:val="left"/>
        <w:rPr>
          <w:rFonts w:hint="default" w:ascii="仿宋" w:hAnsi="仿宋" w:eastAsia="仿宋" w:cs="宋体"/>
          <w:b/>
          <w:bCs/>
          <w:color w:val="333333"/>
          <w:kern w:val="0"/>
          <w:sz w:val="28"/>
          <w:szCs w:val="28"/>
          <w:lang w:val="en-US" w:eastAsia="zh-CN" w:bidi="ar-SA"/>
        </w:rPr>
      </w:pPr>
      <w:r>
        <w:rPr>
          <w:rFonts w:hint="eastAsia" w:ascii="仿宋" w:hAnsi="仿宋" w:eastAsia="仿宋" w:cs="宋体"/>
          <w:b/>
          <w:bCs/>
          <w:color w:val="333333"/>
          <w:kern w:val="0"/>
          <w:sz w:val="28"/>
          <w:szCs w:val="28"/>
          <w:lang w:val="en-US" w:eastAsia="zh-CN" w:bidi="ar-SA"/>
        </w:rPr>
        <w:t>活动</w:t>
      </w:r>
      <w:r>
        <w:rPr>
          <w:rFonts w:hint="default" w:ascii="仿宋" w:hAnsi="仿宋" w:eastAsia="仿宋" w:cs="宋体"/>
          <w:b/>
          <w:bCs/>
          <w:color w:val="333333"/>
          <w:kern w:val="0"/>
          <w:sz w:val="28"/>
          <w:szCs w:val="28"/>
          <w:lang w:val="en-US" w:eastAsia="zh-CN" w:bidi="ar-SA"/>
        </w:rPr>
        <w:t>形式：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20" w:lineRule="atLeast"/>
        <w:ind w:right="0" w:firstLine="560" w:firstLineChars="200"/>
        <w:jc w:val="left"/>
        <w:rPr>
          <w:rFonts w:hint="eastAsia" w:ascii="仿宋" w:hAnsi="仿宋" w:eastAsia="仿宋" w:cs="宋体"/>
          <w:color w:val="333333"/>
          <w:kern w:val="0"/>
          <w:sz w:val="28"/>
          <w:szCs w:val="28"/>
        </w:rPr>
      </w:pPr>
      <w:r>
        <w:rPr>
          <w:rFonts w:hint="default" w:ascii="仿宋" w:hAnsi="仿宋" w:eastAsia="仿宋" w:cs="仿宋"/>
          <w:kern w:val="0"/>
          <w:sz w:val="28"/>
          <w:szCs w:val="28"/>
          <w:shd w:val="clear" w:color="auto" w:fill="FFFFFF"/>
          <w:lang w:val="en-US" w:eastAsia="zh-CN" w:bidi="ar"/>
        </w:rPr>
        <w:t>个人网络竞赛。学生</w:t>
      </w:r>
      <w:r>
        <w:rPr>
          <w:rFonts w:hint="eastAsia" w:ascii="仿宋" w:hAnsi="仿宋" w:eastAsia="仿宋" w:cs="仿宋"/>
          <w:kern w:val="0"/>
          <w:sz w:val="28"/>
          <w:szCs w:val="28"/>
          <w:shd w:val="clear" w:color="auto" w:fill="FFFFFF"/>
          <w:lang w:val="en-US" w:eastAsia="zh-CN" w:bidi="ar"/>
        </w:rPr>
        <w:t>登</w:t>
      </w:r>
      <w:r>
        <w:rPr>
          <w:rFonts w:hint="eastAsia" w:ascii="仿宋" w:hAnsi="仿宋" w:eastAsia="仿宋" w:cs="仿宋"/>
          <w:color w:val="auto"/>
          <w:kern w:val="0"/>
          <w:sz w:val="28"/>
          <w:szCs w:val="28"/>
          <w:shd w:val="clear" w:color="auto" w:fill="FFFFFF"/>
          <w:lang w:val="en-US" w:eastAsia="zh-CN" w:bidi="ar"/>
        </w:rPr>
        <w:t>陆上海市学生体育艺术科技教育活动平台（</w:t>
      </w:r>
      <w:r>
        <w:rPr>
          <w:rFonts w:hint="eastAsia" w:ascii="仿宋" w:hAnsi="仿宋" w:eastAsia="仿宋" w:cs="宋体"/>
          <w:color w:val="auto"/>
          <w:kern w:val="0"/>
          <w:sz w:val="28"/>
          <w:szCs w:val="28"/>
          <w:lang w:val="en-US" w:eastAsia="zh-CN"/>
        </w:rPr>
        <w:t>www.shsunshine.org</w:t>
      </w:r>
      <w:r>
        <w:rPr>
          <w:rFonts w:hint="eastAsia" w:ascii="仿宋" w:hAnsi="仿宋" w:eastAsia="仿宋" w:cs="仿宋"/>
          <w:color w:val="auto"/>
          <w:kern w:val="0"/>
          <w:sz w:val="28"/>
          <w:szCs w:val="28"/>
          <w:shd w:val="clear" w:color="auto" w:fill="FFFFFF"/>
          <w:lang w:val="en-US" w:eastAsia="zh-CN" w:bidi="ar"/>
        </w:rPr>
        <w:t>）</w:t>
      </w:r>
      <w:r>
        <w:rPr>
          <w:rFonts w:hint="default" w:ascii="仿宋" w:hAnsi="仿宋" w:eastAsia="仿宋" w:cs="仿宋"/>
          <w:color w:val="auto"/>
          <w:kern w:val="0"/>
          <w:sz w:val="28"/>
          <w:szCs w:val="28"/>
          <w:shd w:val="clear" w:color="auto" w:fill="FFFFFF"/>
          <w:lang w:val="en-US" w:eastAsia="zh-CN" w:bidi="ar"/>
        </w:rPr>
        <w:t>进行网</w:t>
      </w:r>
      <w:r>
        <w:rPr>
          <w:rFonts w:hint="default" w:ascii="仿宋" w:hAnsi="仿宋" w:eastAsia="仿宋" w:cs="仿宋"/>
          <w:kern w:val="0"/>
          <w:sz w:val="28"/>
          <w:szCs w:val="28"/>
          <w:shd w:val="clear" w:color="auto" w:fill="FFFFFF"/>
          <w:lang w:val="en-US" w:eastAsia="zh-CN" w:bidi="ar"/>
        </w:rPr>
        <w:t>上报名，</w:t>
      </w:r>
      <w:r>
        <w:rPr>
          <w:rFonts w:hint="eastAsia" w:ascii="仿宋" w:hAnsi="仿宋" w:eastAsia="仿宋" w:cs="仿宋"/>
          <w:kern w:val="0"/>
          <w:sz w:val="28"/>
          <w:szCs w:val="28"/>
          <w:shd w:val="clear" w:color="auto" w:fill="FFFFFF"/>
          <w:lang w:val="en-US" w:eastAsia="zh-CN" w:bidi="ar"/>
        </w:rPr>
        <w:t>在线完成答题，成绩需达到60分及以上即视为通过，</w:t>
      </w:r>
      <w:r>
        <w:rPr>
          <w:rFonts w:hint="eastAsia" w:ascii="仿宋" w:hAnsi="仿宋" w:eastAsia="仿宋" w:cs="宋体"/>
          <w:color w:val="333333"/>
          <w:kern w:val="0"/>
          <w:sz w:val="28"/>
          <w:szCs w:val="28"/>
        </w:rPr>
        <w:t>通过网上资格赛的同学将自动获得参赛编号。</w:t>
      </w:r>
    </w:p>
    <w:p>
      <w:pPr>
        <w:widowControl w:val="0"/>
        <w:numPr>
          <w:ilvl w:val="0"/>
          <w:numId w:val="0"/>
        </w:numPr>
        <w:jc w:val="both"/>
        <w:rPr>
          <w:rFonts w:hint="default" w:ascii="仿宋" w:hAnsi="仿宋" w:eastAsia="仿宋" w:cs="仿宋"/>
          <w:b/>
          <w:bCs/>
          <w:kern w:val="0"/>
          <w:sz w:val="28"/>
          <w:szCs w:val="28"/>
          <w:shd w:val="clear" w:color="auto" w:fill="FFFFFF"/>
          <w:lang w:val="en-US" w:eastAsia="zh-CN" w:bidi="ar"/>
        </w:rPr>
      </w:pPr>
      <w:r>
        <w:rPr>
          <w:rFonts w:hint="eastAsia" w:ascii="仿宋" w:hAnsi="仿宋" w:eastAsia="仿宋" w:cs="仿宋"/>
          <w:b/>
          <w:bCs/>
          <w:kern w:val="0"/>
          <w:sz w:val="28"/>
          <w:szCs w:val="28"/>
          <w:shd w:val="clear" w:color="auto" w:fill="FFFFFF"/>
          <w:lang w:val="en-US" w:eastAsia="zh-CN" w:bidi="ar"/>
        </w:rPr>
        <w:t>（二）创新活动</w:t>
      </w:r>
    </w:p>
    <w:p>
      <w:pPr>
        <w:widowControl w:val="0"/>
        <w:numPr>
          <w:ilvl w:val="0"/>
          <w:numId w:val="0"/>
        </w:numPr>
        <w:ind w:firstLine="280" w:firstLineChars="10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1、作品制作类</w:t>
      </w:r>
    </w:p>
    <w:p>
      <w:pPr>
        <w:widowControl/>
        <w:spacing w:line="420" w:lineRule="atLeast"/>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b/>
          <w:bCs/>
          <w:kern w:val="0"/>
          <w:sz w:val="28"/>
          <w:szCs w:val="28"/>
          <w:shd w:val="clear" w:color="auto" w:fill="FFFFFF"/>
          <w:lang w:val="en-US" w:eastAsia="zh-CN" w:bidi="ar"/>
        </w:rPr>
        <w:t xml:space="preserve">  </w:t>
      </w:r>
      <w:r>
        <w:rPr>
          <w:rFonts w:hint="eastAsia" w:ascii="仿宋" w:hAnsi="仿宋" w:eastAsia="仿宋" w:cs="仿宋"/>
          <w:kern w:val="0"/>
          <w:sz w:val="28"/>
          <w:szCs w:val="28"/>
          <w:shd w:val="clear" w:color="auto" w:fill="FFFFFF"/>
          <w:lang w:val="en-US" w:eastAsia="zh-CN" w:bidi="ar"/>
        </w:rPr>
        <w:t>（1）作品主题：饮水思源</w:t>
      </w:r>
    </w:p>
    <w:p>
      <w:pPr>
        <w:ind w:firstLine="560" w:firstLineChars="200"/>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“落其实者思其树，饮其流者怀其源”；所阐发的乃是人类出自于本能的一种最自然、最朴素的感恩回馈情怀。喝水的时候，我们要能想到水的来源，就如同人在幸福的时候不忘掉幸福的来源。</w:t>
      </w:r>
    </w:p>
    <w:p>
      <w:pPr>
        <w:ind w:firstLine="560" w:firstLineChars="200"/>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知史明志，饮水思源。2021年是中国共产党的百年华诞。百年征程波澜壮阔，百年初心历久弥坚。无论是立党为公的中共一大精神，还是百折不挠的长征精神、砥砺前行的铁人精神，抑或是舍我其谁的改革开放精神，都是我们同心共筑中国梦、共创美好新时代的力量源泉。而一代人有一代人的担当与思考，那就让我们用作品来进行充分的表达。</w:t>
      </w:r>
    </w:p>
    <w:p>
      <w:pPr>
        <w:widowControl/>
        <w:spacing w:line="420" w:lineRule="atLeast"/>
        <w:ind w:firstLine="280" w:firstLineChars="10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（2）作品类别：包括宣传设计（电脑小报、多媒体PPT制作、海报设计），动画制作，电脑绘画，智能移动项目。</w:t>
      </w:r>
    </w:p>
    <w:p>
      <w:pPr>
        <w:widowControl/>
        <w:spacing w:line="420" w:lineRule="atLeast"/>
        <w:ind w:firstLine="280" w:firstLineChars="10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①</w:t>
      </w:r>
      <w:r>
        <w:rPr>
          <w:rFonts w:hint="eastAsia" w:ascii="仿宋" w:hAnsi="仿宋" w:eastAsia="仿宋" w:cs="仿宋"/>
          <w:b/>
          <w:bCs/>
          <w:kern w:val="0"/>
          <w:sz w:val="28"/>
          <w:szCs w:val="28"/>
          <w:shd w:val="clear" w:color="auto" w:fill="FFFFFF"/>
          <w:lang w:val="en-US" w:eastAsia="zh-CN" w:bidi="ar"/>
        </w:rPr>
        <w:t>宣传设计</w:t>
      </w:r>
      <w:r>
        <w:rPr>
          <w:rFonts w:hint="eastAsia" w:ascii="仿宋" w:hAnsi="仿宋" w:eastAsia="仿宋" w:cs="仿宋"/>
          <w:kern w:val="0"/>
          <w:sz w:val="28"/>
          <w:szCs w:val="28"/>
          <w:shd w:val="clear" w:color="auto" w:fill="FFFFFF"/>
          <w:lang w:val="en-US" w:eastAsia="zh-CN" w:bidi="ar"/>
        </w:rPr>
        <w:t>：包括电脑小报、多媒体PPT制作、海报设计三种作品类型。</w:t>
      </w:r>
    </w:p>
    <w:p>
      <w:pPr>
        <w:widowControl/>
        <w:spacing w:line="420" w:lineRule="atLeast"/>
        <w:ind w:firstLine="280" w:firstLineChars="100"/>
        <w:jc w:val="left"/>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电脑小报：运用文字、绘画、图形、图像等素材和相应的处理软件创作的A4画幅的电子报纸。作品应将充实的文字</w:t>
      </w:r>
      <w:r>
        <w:rPr>
          <w:rFonts w:hint="eastAsia" w:ascii="仿宋" w:hAnsi="仿宋" w:eastAsia="仿宋" w:cs="仿宋"/>
          <w:kern w:val="0"/>
          <w:sz w:val="28"/>
          <w:szCs w:val="28"/>
          <w:shd w:val="clear" w:color="auto" w:fill="FFFFFF"/>
          <w:lang w:val="en-US" w:eastAsia="zh-CN" w:bidi="ar"/>
        </w:rPr>
        <w:fldChar w:fldCharType="begin"/>
      </w:r>
      <w:r>
        <w:rPr>
          <w:rFonts w:hint="eastAsia" w:ascii="仿宋" w:hAnsi="仿宋" w:eastAsia="仿宋" w:cs="仿宋"/>
          <w:kern w:val="0"/>
          <w:sz w:val="28"/>
          <w:szCs w:val="28"/>
          <w:shd w:val="clear" w:color="auto" w:fill="FFFFFF"/>
          <w:lang w:val="en-US" w:eastAsia="zh-CN" w:bidi="ar"/>
        </w:rPr>
        <w:instrText xml:space="preserve"> HYPERLINK "https://baike.baidu.com/item/%E7%BB%84%E7%A8%BF" \t "https://baike.baidu.com/item/%E6%89%8B%E6%8A%84%E6%8A%A5/_blank" </w:instrText>
      </w:r>
      <w:r>
        <w:rPr>
          <w:rFonts w:hint="eastAsia" w:ascii="仿宋" w:hAnsi="仿宋" w:eastAsia="仿宋" w:cs="仿宋"/>
          <w:kern w:val="0"/>
          <w:sz w:val="28"/>
          <w:szCs w:val="28"/>
          <w:shd w:val="clear" w:color="auto" w:fill="FFFFFF"/>
          <w:lang w:val="en-US" w:eastAsia="zh-CN" w:bidi="ar"/>
        </w:rPr>
        <w:fldChar w:fldCharType="separate"/>
      </w:r>
      <w:r>
        <w:rPr>
          <w:rFonts w:hint="default" w:ascii="仿宋" w:hAnsi="仿宋" w:eastAsia="仿宋" w:cs="仿宋"/>
          <w:kern w:val="0"/>
          <w:sz w:val="28"/>
          <w:szCs w:val="28"/>
          <w:shd w:val="clear" w:color="auto" w:fill="FFFFFF"/>
          <w:lang w:val="en-US" w:eastAsia="zh-CN" w:bidi="ar"/>
        </w:rPr>
        <w:t>组稿</w:t>
      </w:r>
      <w:r>
        <w:rPr>
          <w:rFonts w:hint="default" w:ascii="仿宋" w:hAnsi="仿宋" w:eastAsia="仿宋" w:cs="仿宋"/>
          <w:kern w:val="0"/>
          <w:sz w:val="28"/>
          <w:szCs w:val="28"/>
          <w:shd w:val="clear" w:color="auto" w:fill="FFFFFF"/>
          <w:lang w:val="en-US" w:eastAsia="zh-CN" w:bidi="ar"/>
        </w:rPr>
        <w:fldChar w:fldCharType="end"/>
      </w:r>
      <w:r>
        <w:rPr>
          <w:rFonts w:hint="default" w:ascii="仿宋" w:hAnsi="仿宋" w:eastAsia="仿宋" w:cs="仿宋"/>
          <w:kern w:val="0"/>
          <w:sz w:val="28"/>
          <w:szCs w:val="28"/>
          <w:shd w:val="clear" w:color="auto" w:fill="FFFFFF"/>
          <w:lang w:val="en-US" w:eastAsia="zh-CN" w:bidi="ar"/>
        </w:rPr>
        <w:t>、</w:t>
      </w:r>
      <w:r>
        <w:rPr>
          <w:rFonts w:hint="eastAsia" w:ascii="仿宋" w:hAnsi="仿宋" w:eastAsia="仿宋" w:cs="仿宋"/>
          <w:kern w:val="0"/>
          <w:sz w:val="28"/>
          <w:szCs w:val="28"/>
          <w:shd w:val="clear" w:color="auto" w:fill="FFFFFF"/>
          <w:lang w:val="en-US" w:eastAsia="zh-CN" w:bidi="ar"/>
        </w:rPr>
        <w:t>美观的</w:t>
      </w:r>
      <w:r>
        <w:rPr>
          <w:rFonts w:hint="default" w:ascii="仿宋" w:hAnsi="仿宋" w:eastAsia="仿宋" w:cs="仿宋"/>
          <w:kern w:val="0"/>
          <w:sz w:val="28"/>
          <w:szCs w:val="28"/>
          <w:shd w:val="clear" w:color="auto" w:fill="FFFFFF"/>
          <w:lang w:val="en-US" w:eastAsia="zh-CN" w:bidi="ar"/>
        </w:rPr>
        <w:fldChar w:fldCharType="begin"/>
      </w:r>
      <w:r>
        <w:rPr>
          <w:rFonts w:hint="default" w:ascii="仿宋" w:hAnsi="仿宋" w:eastAsia="仿宋" w:cs="仿宋"/>
          <w:kern w:val="0"/>
          <w:sz w:val="28"/>
          <w:szCs w:val="28"/>
          <w:shd w:val="clear" w:color="auto" w:fill="FFFFFF"/>
          <w:lang w:val="en-US" w:eastAsia="zh-CN" w:bidi="ar"/>
        </w:rPr>
        <w:instrText xml:space="preserve"> HYPERLINK "https://baike.baidu.com/item/%E7%BC%96%E8%BE%91/535978" \t "https://baike.baidu.com/item/%E6%89%8B%E6%8A%84%E6%8A%A5/_blank" </w:instrText>
      </w:r>
      <w:r>
        <w:rPr>
          <w:rFonts w:hint="default" w:ascii="仿宋" w:hAnsi="仿宋" w:eastAsia="仿宋" w:cs="仿宋"/>
          <w:kern w:val="0"/>
          <w:sz w:val="28"/>
          <w:szCs w:val="28"/>
          <w:shd w:val="clear" w:color="auto" w:fill="FFFFFF"/>
          <w:lang w:val="en-US" w:eastAsia="zh-CN" w:bidi="ar"/>
        </w:rPr>
        <w:fldChar w:fldCharType="separate"/>
      </w:r>
      <w:r>
        <w:rPr>
          <w:rFonts w:hint="default" w:ascii="仿宋" w:hAnsi="仿宋" w:eastAsia="仿宋" w:cs="仿宋"/>
          <w:kern w:val="0"/>
          <w:sz w:val="28"/>
          <w:szCs w:val="28"/>
          <w:shd w:val="clear" w:color="auto" w:fill="FFFFFF"/>
          <w:lang w:val="en-US" w:eastAsia="zh-CN" w:bidi="ar"/>
        </w:rPr>
        <w:t>编辑</w:t>
      </w:r>
      <w:r>
        <w:rPr>
          <w:rFonts w:hint="default" w:ascii="仿宋" w:hAnsi="仿宋" w:eastAsia="仿宋" w:cs="仿宋"/>
          <w:kern w:val="0"/>
          <w:sz w:val="28"/>
          <w:szCs w:val="28"/>
          <w:shd w:val="clear" w:color="auto" w:fill="FFFFFF"/>
          <w:lang w:val="en-US" w:eastAsia="zh-CN" w:bidi="ar"/>
        </w:rPr>
        <w:fldChar w:fldCharType="end"/>
      </w:r>
      <w:r>
        <w:rPr>
          <w:rFonts w:hint="default" w:ascii="仿宋" w:hAnsi="仿宋" w:eastAsia="仿宋" w:cs="仿宋"/>
          <w:kern w:val="0"/>
          <w:sz w:val="28"/>
          <w:szCs w:val="28"/>
          <w:shd w:val="clear" w:color="auto" w:fill="FFFFFF"/>
          <w:lang w:val="en-US" w:eastAsia="zh-CN" w:bidi="ar"/>
        </w:rPr>
        <w:fldChar w:fldCharType="begin"/>
      </w:r>
      <w:r>
        <w:rPr>
          <w:rFonts w:hint="default" w:ascii="仿宋" w:hAnsi="仿宋" w:eastAsia="仿宋" w:cs="仿宋"/>
          <w:kern w:val="0"/>
          <w:sz w:val="28"/>
          <w:szCs w:val="28"/>
          <w:shd w:val="clear" w:color="auto" w:fill="FFFFFF"/>
          <w:lang w:val="en-US" w:eastAsia="zh-CN" w:bidi="ar"/>
        </w:rPr>
        <w:instrText xml:space="preserve"> HYPERLINK "https://baike.baidu.com/item/%E6%8E%92%E7%89%88" \t "https://baike.baidu.com/item/%E6%89%8B%E6%8A%84%E6%8A%A5/_blank" </w:instrText>
      </w:r>
      <w:r>
        <w:rPr>
          <w:rFonts w:hint="default" w:ascii="仿宋" w:hAnsi="仿宋" w:eastAsia="仿宋" w:cs="仿宋"/>
          <w:kern w:val="0"/>
          <w:sz w:val="28"/>
          <w:szCs w:val="28"/>
          <w:shd w:val="clear" w:color="auto" w:fill="FFFFFF"/>
          <w:lang w:val="en-US" w:eastAsia="zh-CN" w:bidi="ar"/>
        </w:rPr>
        <w:fldChar w:fldCharType="separate"/>
      </w:r>
      <w:r>
        <w:rPr>
          <w:rFonts w:hint="default" w:ascii="仿宋" w:hAnsi="仿宋" w:eastAsia="仿宋" w:cs="仿宋"/>
          <w:kern w:val="0"/>
          <w:sz w:val="28"/>
          <w:szCs w:val="28"/>
          <w:shd w:val="clear" w:color="auto" w:fill="FFFFFF"/>
          <w:lang w:val="en-US" w:eastAsia="zh-CN" w:bidi="ar"/>
        </w:rPr>
        <w:t>排版</w:t>
      </w:r>
      <w:r>
        <w:rPr>
          <w:rFonts w:hint="default" w:ascii="仿宋" w:hAnsi="仿宋" w:eastAsia="仿宋" w:cs="仿宋"/>
          <w:kern w:val="0"/>
          <w:sz w:val="28"/>
          <w:szCs w:val="28"/>
          <w:shd w:val="clear" w:color="auto" w:fill="FFFFFF"/>
          <w:lang w:val="en-US" w:eastAsia="zh-CN" w:bidi="ar"/>
        </w:rPr>
        <w:fldChar w:fldCharType="end"/>
      </w:r>
      <w:r>
        <w:rPr>
          <w:rFonts w:hint="eastAsia" w:ascii="仿宋" w:hAnsi="仿宋" w:eastAsia="仿宋" w:cs="仿宋"/>
          <w:kern w:val="0"/>
          <w:sz w:val="28"/>
          <w:szCs w:val="28"/>
          <w:shd w:val="clear" w:color="auto" w:fill="FFFFFF"/>
          <w:lang w:val="en-US" w:eastAsia="zh-CN" w:bidi="ar"/>
        </w:rPr>
        <w:t>与美化设计结合充分反映明确的主旨内容。</w:t>
      </w:r>
    </w:p>
    <w:p>
      <w:pPr>
        <w:widowControl/>
        <w:spacing w:line="420" w:lineRule="atLeast"/>
        <w:ind w:firstLine="280" w:firstLineChars="10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多媒体PPT制作：使用PowerPoint等常用演示文稿制作软件制作的演示作品。</w:t>
      </w:r>
      <w:r>
        <w:rPr>
          <w:rFonts w:hint="default" w:ascii="仿宋" w:hAnsi="仿宋" w:eastAsia="仿宋" w:cs="仿宋"/>
          <w:kern w:val="0"/>
          <w:sz w:val="28"/>
          <w:szCs w:val="28"/>
          <w:shd w:val="clear" w:color="auto" w:fill="FFFFFF"/>
          <w:lang w:val="en-US" w:eastAsia="zh-CN" w:bidi="ar"/>
        </w:rPr>
        <w:t>在体现主题的基础上表意新颖，构思独特，设计巧妙</w:t>
      </w:r>
      <w:r>
        <w:rPr>
          <w:rFonts w:hint="eastAsia" w:ascii="仿宋" w:hAnsi="仿宋" w:eastAsia="仿宋" w:cs="仿宋"/>
          <w:kern w:val="0"/>
          <w:sz w:val="28"/>
          <w:szCs w:val="28"/>
          <w:shd w:val="clear" w:color="auto" w:fill="FFFFFF"/>
          <w:lang w:val="en-US" w:eastAsia="zh-CN" w:bidi="ar"/>
        </w:rPr>
        <w:t>，结构合理，幻灯片之间具有层次性和连贯性，过度恰当、顺畅。</w:t>
      </w:r>
    </w:p>
    <w:p>
      <w:pPr>
        <w:widowControl/>
        <w:spacing w:line="420" w:lineRule="atLeast"/>
        <w:ind w:firstLine="280" w:firstLineChars="10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海报设计：借助图像处理软件通过版面的构成将图片、文字、色彩、空间等要素进行完整的结合，以恰当的形式向人们展示出所需表达的宣传信息。表达的内容需精炼,抓住主要诉求点。以图片为主,文案为辅，主题字体醒目，内容不可过多。形式要做到新颖美观，具有一定视觉冲击力，A4画幅。</w:t>
      </w:r>
    </w:p>
    <w:p>
      <w:pPr>
        <w:widowControl/>
        <w:spacing w:line="420" w:lineRule="atLeast"/>
        <w:ind w:firstLine="280" w:firstLineChars="10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②</w:t>
      </w:r>
      <w:r>
        <w:rPr>
          <w:rFonts w:hint="eastAsia" w:ascii="仿宋" w:hAnsi="仿宋" w:eastAsia="仿宋" w:cs="仿宋"/>
          <w:b/>
          <w:bCs/>
          <w:kern w:val="0"/>
          <w:sz w:val="28"/>
          <w:szCs w:val="28"/>
          <w:shd w:val="clear" w:color="auto" w:fill="FFFFFF"/>
          <w:lang w:val="en-US" w:eastAsia="zh-CN" w:bidi="ar"/>
        </w:rPr>
        <w:t>动画制作</w:t>
      </w:r>
      <w:r>
        <w:rPr>
          <w:rFonts w:hint="eastAsia" w:ascii="仿宋" w:hAnsi="仿宋" w:eastAsia="仿宋" w:cs="仿宋"/>
          <w:kern w:val="0"/>
          <w:sz w:val="28"/>
          <w:szCs w:val="28"/>
          <w:shd w:val="clear" w:color="auto" w:fill="FFFFFF"/>
          <w:lang w:val="en-US" w:eastAsia="zh-CN" w:bidi="ar"/>
        </w:rPr>
        <w:t>：运用动画制作软件，通过动画角色和场景绘制、音效处理与动画制作，运用动画画面语言完成的原创作品。</w:t>
      </w:r>
    </w:p>
    <w:p>
      <w:pPr>
        <w:widowControl/>
        <w:spacing w:line="420" w:lineRule="atLeast"/>
        <w:ind w:firstLine="280" w:firstLineChars="10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③</w:t>
      </w:r>
      <w:r>
        <w:rPr>
          <w:rFonts w:hint="eastAsia" w:ascii="仿宋" w:hAnsi="仿宋" w:eastAsia="仿宋" w:cs="仿宋"/>
          <w:b/>
          <w:bCs/>
          <w:kern w:val="0"/>
          <w:sz w:val="28"/>
          <w:szCs w:val="28"/>
          <w:shd w:val="clear" w:color="auto" w:fill="FFFFFF"/>
          <w:lang w:val="en-US" w:eastAsia="zh-CN" w:bidi="ar"/>
        </w:rPr>
        <w:t>电脑绘画</w:t>
      </w:r>
      <w:r>
        <w:rPr>
          <w:rFonts w:hint="eastAsia" w:ascii="仿宋" w:hAnsi="仿宋" w:eastAsia="仿宋" w:cs="仿宋"/>
          <w:kern w:val="0"/>
          <w:sz w:val="28"/>
          <w:szCs w:val="28"/>
          <w:shd w:val="clear" w:color="auto" w:fill="FFFFFF"/>
          <w:lang w:val="en-US" w:eastAsia="zh-CN" w:bidi="ar"/>
        </w:rPr>
        <w:t>：</w:t>
      </w:r>
      <w:r>
        <w:rPr>
          <w:rFonts w:hint="default" w:ascii="仿宋" w:hAnsi="仿宋" w:eastAsia="仿宋" w:cs="仿宋"/>
          <w:kern w:val="0"/>
          <w:sz w:val="28"/>
          <w:szCs w:val="28"/>
          <w:shd w:val="clear" w:color="auto" w:fill="FFFFFF"/>
          <w:lang w:val="en-US" w:eastAsia="zh-CN" w:bidi="ar"/>
        </w:rPr>
        <w:t>运用各类绘画软件或图形、图像处理软件制作完成的</w:t>
      </w:r>
      <w:r>
        <w:rPr>
          <w:rFonts w:hint="eastAsia" w:ascii="仿宋" w:hAnsi="仿宋" w:eastAsia="仿宋" w:cs="仿宋"/>
          <w:kern w:val="0"/>
          <w:sz w:val="28"/>
          <w:szCs w:val="28"/>
          <w:shd w:val="clear" w:color="auto" w:fill="FFFFFF"/>
          <w:lang w:val="en-US" w:eastAsia="zh-CN" w:bidi="ar"/>
        </w:rPr>
        <w:t>绘画</w:t>
      </w:r>
      <w:r>
        <w:rPr>
          <w:rFonts w:hint="default" w:ascii="仿宋" w:hAnsi="仿宋" w:eastAsia="仿宋" w:cs="仿宋"/>
          <w:kern w:val="0"/>
          <w:sz w:val="28"/>
          <w:szCs w:val="28"/>
          <w:shd w:val="clear" w:color="auto" w:fill="FFFFFF"/>
          <w:lang w:val="en-US" w:eastAsia="zh-CN" w:bidi="ar"/>
        </w:rPr>
        <w:t>作品。可以是主题性单幅画或表达同一主题的组画、连环画</w:t>
      </w:r>
      <w:r>
        <w:rPr>
          <w:rFonts w:hint="eastAsia" w:ascii="仿宋" w:hAnsi="仿宋" w:eastAsia="仿宋" w:cs="仿宋"/>
          <w:kern w:val="0"/>
          <w:sz w:val="28"/>
          <w:szCs w:val="28"/>
          <w:shd w:val="clear" w:color="auto" w:fill="FFFFFF"/>
          <w:lang w:val="en-US" w:eastAsia="zh-CN" w:bidi="ar"/>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280" w:firstLineChars="100"/>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b w:val="0"/>
          <w:kern w:val="0"/>
          <w:sz w:val="28"/>
          <w:szCs w:val="28"/>
          <w:shd w:val="clear" w:color="auto" w:fill="FFFFFF"/>
          <w:lang w:val="en-US" w:eastAsia="zh-CN" w:bidi="ar"/>
        </w:rPr>
        <w:t>④</w:t>
      </w:r>
      <w:r>
        <w:rPr>
          <w:rFonts w:hint="eastAsia" w:ascii="仿宋" w:hAnsi="仿宋" w:eastAsia="仿宋" w:cs="仿宋"/>
          <w:b/>
          <w:bCs/>
          <w:kern w:val="0"/>
          <w:sz w:val="28"/>
          <w:szCs w:val="28"/>
          <w:shd w:val="clear" w:color="auto" w:fill="FFFFFF"/>
          <w:lang w:val="en-US" w:eastAsia="zh-CN" w:bidi="ar"/>
        </w:rPr>
        <w:t>智能移动</w:t>
      </w:r>
      <w:r>
        <w:rPr>
          <w:rFonts w:hint="eastAsia" w:ascii="仿宋" w:hAnsi="仿宋" w:eastAsia="仿宋" w:cs="仿宋"/>
          <w:b w:val="0"/>
          <w:kern w:val="0"/>
          <w:sz w:val="28"/>
          <w:szCs w:val="28"/>
          <w:shd w:val="clear" w:color="auto" w:fill="FFFFFF"/>
          <w:lang w:val="en-US" w:eastAsia="zh-CN" w:bidi="ar"/>
        </w:rPr>
        <w:t>：运用App Inventor、</w:t>
      </w:r>
      <w:r>
        <w:rPr>
          <w:rFonts w:hint="default" w:ascii="仿宋" w:hAnsi="仿宋" w:eastAsia="仿宋" w:cs="仿宋"/>
          <w:b w:val="0"/>
          <w:kern w:val="0"/>
          <w:sz w:val="28"/>
          <w:szCs w:val="28"/>
          <w:shd w:val="clear" w:color="auto" w:fill="FFFFFF"/>
          <w:lang w:val="en-US" w:eastAsia="zh-CN" w:bidi="ar"/>
        </w:rPr>
        <w:t>Android Studio</w:t>
      </w:r>
      <w:r>
        <w:rPr>
          <w:rFonts w:hint="eastAsia" w:ascii="仿宋" w:hAnsi="仿宋" w:eastAsia="仿宋" w:cs="仿宋"/>
          <w:b w:val="0"/>
          <w:kern w:val="0"/>
          <w:sz w:val="28"/>
          <w:szCs w:val="28"/>
          <w:shd w:val="clear" w:color="auto" w:fill="FFFFFF"/>
          <w:lang w:val="en-US" w:eastAsia="zh-CN" w:bidi="ar"/>
        </w:rPr>
        <w:t>等手机应用程序编写软件完成一款手机使用的应用小程序的创意设计与制作。</w:t>
      </w:r>
    </w:p>
    <w:p>
      <w:pPr>
        <w:widowControl/>
        <w:spacing w:line="420" w:lineRule="atLeast"/>
        <w:ind w:firstLine="280" w:firstLineChars="10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（3）作品要求：利用对应制作软件进行符合主题的作品设计与制作。所有类别以电子稿形式进行作品提交。</w:t>
      </w:r>
    </w:p>
    <w:p>
      <w:pPr>
        <w:widowControl/>
        <w:spacing w:line="420" w:lineRule="atLeast"/>
        <w:ind w:firstLine="560" w:firstLineChars="200"/>
        <w:jc w:val="left"/>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作品提交时以“区-学校（全称）-年级-姓名-指导教师”进行命名。电脑小报、海报设计、电脑绘画需提交电子文档源文件与jpg文件（A4尺寸），其他类别作品需提交源文件及可直接独立演示的文件格式。所有提交作品中要有作者信息(包括:区,学校,年级,姓名，指导教师相关信息)。部分优秀作品将进行在线展示。</w:t>
      </w:r>
    </w:p>
    <w:p>
      <w:pPr>
        <w:numPr>
          <w:ilvl w:val="0"/>
          <w:numId w:val="0"/>
        </w:numPr>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2、程序设计类</w:t>
      </w:r>
    </w:p>
    <w:p>
      <w:pPr>
        <w:widowControl/>
        <w:spacing w:line="420" w:lineRule="atLeast"/>
        <w:ind w:firstLine="560" w:firstLineChars="20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由市活动组委会统一命题，学生利用Python 3.5以上的程序编译平台完成程序设计任务。</w:t>
      </w:r>
    </w:p>
    <w:p>
      <w:pPr>
        <w:numPr>
          <w:ilvl w:val="0"/>
          <w:numId w:val="0"/>
        </w:numPr>
        <w:jc w:val="both"/>
        <w:rPr>
          <w:rFonts w:hint="eastAsia" w:ascii="仿宋" w:hAnsi="仿宋" w:eastAsia="仿宋" w:cs="仿宋"/>
          <w:kern w:val="0"/>
          <w:sz w:val="28"/>
          <w:szCs w:val="28"/>
          <w:shd w:val="clear" w:color="auto" w:fill="FFFFFF"/>
          <w:lang w:val="en-US" w:eastAsia="zh-CN" w:bidi="ar"/>
        </w:rPr>
      </w:pPr>
    </w:p>
    <w:p>
      <w:pPr>
        <w:numPr>
          <w:ilvl w:val="0"/>
          <w:numId w:val="0"/>
        </w:numPr>
        <w:ind w:leftChars="0"/>
        <w:jc w:val="both"/>
        <w:rPr>
          <w:rFonts w:hint="eastAsia" w:ascii="仿宋" w:hAnsi="仿宋" w:eastAsia="仿宋" w:cs="仿宋"/>
          <w:b/>
          <w:bCs/>
          <w:kern w:val="0"/>
          <w:sz w:val="28"/>
          <w:szCs w:val="28"/>
          <w:shd w:val="clear" w:color="auto" w:fill="FFFFFF"/>
          <w:lang w:eastAsia="zh-CN" w:bidi="ar"/>
        </w:rPr>
      </w:pPr>
      <w:r>
        <w:rPr>
          <w:rFonts w:hint="eastAsia" w:ascii="仿宋" w:hAnsi="仿宋" w:eastAsia="仿宋" w:cs="仿宋"/>
          <w:b/>
          <w:bCs/>
          <w:kern w:val="0"/>
          <w:sz w:val="28"/>
          <w:szCs w:val="28"/>
          <w:shd w:val="clear" w:color="auto" w:fill="FFFFFF"/>
          <w:lang w:eastAsia="zh-CN" w:bidi="ar"/>
        </w:rPr>
        <w:t>五、组织办法：</w:t>
      </w:r>
    </w:p>
    <w:p>
      <w:pPr>
        <w:widowControl/>
        <w:spacing w:line="420" w:lineRule="atLeast"/>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1、申报流程</w:t>
      </w:r>
    </w:p>
    <w:p>
      <w:pPr>
        <w:widowControl/>
        <w:spacing w:line="420" w:lineRule="atLeast"/>
        <w:ind w:firstLine="560" w:firstLineChars="20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mc:AlternateContent>
          <mc:Choice Requires="wps">
            <w:drawing>
              <wp:anchor distT="0" distB="0" distL="114300" distR="114300" simplePos="0" relativeHeight="251661312" behindDoc="0" locked="0" layoutInCell="1" allowOverlap="1">
                <wp:simplePos x="0" y="0"/>
                <wp:positionH relativeFrom="column">
                  <wp:posOffset>3430270</wp:posOffset>
                </wp:positionH>
                <wp:positionV relativeFrom="paragraph">
                  <wp:posOffset>209550</wp:posOffset>
                </wp:positionV>
                <wp:extent cx="236855" cy="0"/>
                <wp:effectExtent l="0" t="53975" r="10795" b="60325"/>
                <wp:wrapNone/>
                <wp:docPr id="3" name="直接箭头连接符 3"/>
                <wp:cNvGraphicFramePr/>
                <a:graphic xmlns:a="http://schemas.openxmlformats.org/drawingml/2006/main">
                  <a:graphicData uri="http://schemas.microsoft.com/office/word/2010/wordprocessingShape">
                    <wps:wsp>
                      <wps:cNvCnPr/>
                      <wps:spPr>
                        <a:xfrm>
                          <a:off x="0" y="0"/>
                          <a:ext cx="236855" cy="0"/>
                        </a:xfrm>
                        <a:prstGeom prst="straightConnector1">
                          <a:avLst/>
                        </a:prstGeom>
                        <a:noFill/>
                        <a:ln w="190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270.1pt;margin-top:16.5pt;height:0pt;width:18.65pt;z-index:251661312;mso-width-relative:page;mso-height-relative:page;" filled="f" stroked="t" coordsize="21600,21600" o:gfxdata="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KbORPXAAAACQEAAA8AAAAAAAAA&#10;AQAgAAAAIgAAAGRycy9kb3ducmV2LnhtbFBLAQIUABQAAAAIAIdO4kBZTYDfEgIAAP4DAAAOAAAA&#10;AAAAAAEAIAAAACYBAABkcnMvZTJvRG9jLnhtbFBLBQYAAAAABgAGAFkBAACqBQAAAAA=&#10;">
                <v:fill on="f" focussize="0,0"/>
                <v:stroke weight="1.5pt" color="#000000" miterlimit="8" joinstyle="miter" endarrow="open"/>
                <v:imagedata o:title=""/>
                <o:lock v:ext="edit" aspectratio="f"/>
              </v:shape>
            </w:pict>
          </mc:Fallback>
        </mc:AlternateContent>
      </w:r>
      <w:r>
        <w:rPr>
          <w:rFonts w:hint="eastAsia" w:ascii="仿宋" w:hAnsi="仿宋" w:eastAsia="仿宋" w:cs="仿宋"/>
          <w:kern w:val="0"/>
          <w:sz w:val="28"/>
          <w:szCs w:val="28"/>
          <w:shd w:val="clear" w:color="auto" w:fill="FFFFFF"/>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2392045</wp:posOffset>
                </wp:positionH>
                <wp:positionV relativeFrom="paragraph">
                  <wp:posOffset>200025</wp:posOffset>
                </wp:positionV>
                <wp:extent cx="236855" cy="0"/>
                <wp:effectExtent l="0" t="53975" r="10795" b="60325"/>
                <wp:wrapNone/>
                <wp:docPr id="2" name="直接箭头连接符 2"/>
                <wp:cNvGraphicFramePr/>
                <a:graphic xmlns:a="http://schemas.openxmlformats.org/drawingml/2006/main">
                  <a:graphicData uri="http://schemas.microsoft.com/office/word/2010/wordprocessingShape">
                    <wps:wsp>
                      <wps:cNvCnPr/>
                      <wps:spPr>
                        <a:xfrm>
                          <a:off x="0" y="0"/>
                          <a:ext cx="236855" cy="0"/>
                        </a:xfrm>
                        <a:prstGeom prst="straightConnector1">
                          <a:avLst/>
                        </a:prstGeom>
                        <a:noFill/>
                        <a:ln w="190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188.35pt;margin-top:15.75pt;height:0pt;width:18.65pt;z-index:251659264;mso-width-relative:page;mso-height-relative:page;" filled="f" stroked="t" coordsize="21600,21600" o:gfxdata="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oTX94dYAAAAJAQAADwAAAAAAAAAB&#10;ACAAAAAiAAAAZHJzL2Rvd25yZXYueG1sUEsBAhQAFAAAAAgAh07iQEhcO7ISAgAA/gMAAA4AAAAA&#10;AAAAAQAgAAAAJQEAAGRycy9lMm9Eb2MueG1sUEsFBgAAAAAGAAYAWQEAAKkFAAAAAA==&#10;">
                <v:fill on="f" focussize="0,0"/>
                <v:stroke weight="1.5pt" color="#000000" miterlimit="8" joinstyle="miter" endarrow="open"/>
                <v:imagedata o:title=""/>
                <o:lock v:ext="edit" aspectratio="f"/>
              </v:shape>
            </w:pict>
          </mc:Fallback>
        </mc:AlternateContent>
      </w:r>
      <w:r>
        <w:rPr>
          <w:rFonts w:hint="eastAsia" w:ascii="仿宋" w:hAnsi="仿宋" w:eastAsia="仿宋" w:cs="仿宋"/>
          <w:kern w:val="0"/>
          <w:sz w:val="28"/>
          <w:szCs w:val="28"/>
          <w:shd w:val="clear" w:color="auto" w:fill="FFFFFF"/>
          <w:lang w:val="en-US" w:eastAsia="zh-CN" w:bidi="ar"/>
        </w:rPr>
        <mc:AlternateContent>
          <mc:Choice Requires="wps">
            <w:drawing>
              <wp:anchor distT="0" distB="0" distL="114300" distR="114300" simplePos="0" relativeHeight="251658240" behindDoc="0" locked="0" layoutInCell="1" allowOverlap="1">
                <wp:simplePos x="0" y="0"/>
                <wp:positionH relativeFrom="column">
                  <wp:posOffset>1321435</wp:posOffset>
                </wp:positionH>
                <wp:positionV relativeFrom="paragraph">
                  <wp:posOffset>213360</wp:posOffset>
                </wp:positionV>
                <wp:extent cx="236855" cy="0"/>
                <wp:effectExtent l="0" t="53975" r="10795" b="60325"/>
                <wp:wrapNone/>
                <wp:docPr id="1" name="直接箭头连接符 1"/>
                <wp:cNvGraphicFramePr/>
                <a:graphic xmlns:a="http://schemas.openxmlformats.org/drawingml/2006/main">
                  <a:graphicData uri="http://schemas.microsoft.com/office/word/2010/wordprocessingShape">
                    <wps:wsp>
                      <wps:cNvCnPr/>
                      <wps:spPr>
                        <a:xfrm>
                          <a:off x="2811145" y="8486140"/>
                          <a:ext cx="236855" cy="0"/>
                        </a:xfrm>
                        <a:prstGeom prst="straightConnector1">
                          <a:avLst/>
                        </a:prstGeom>
                        <a:noFill/>
                        <a:ln w="19050" cap="flat" cmpd="sng" algn="ctr">
                          <a:solidFill>
                            <a:srgbClr val="000000"/>
                          </a:solidFill>
                          <a:prstDash val="solid"/>
                          <a:miter lim="800000"/>
                          <a:tailEnd type="arrow" w="med" len="med"/>
                        </a:ln>
                        <a:effectLst/>
                      </wps:spPr>
                      <wps:bodyPr/>
                    </wps:wsp>
                  </a:graphicData>
                </a:graphic>
              </wp:anchor>
            </w:drawing>
          </mc:Choice>
          <mc:Fallback>
            <w:pict>
              <v:shape id="_x0000_s1026" o:spid="_x0000_s1026" o:spt="32" type="#_x0000_t32" style="position:absolute;left:0pt;margin-left:104.05pt;margin-top:16.8pt;height:0pt;width:18.65pt;z-index:251658240;mso-width-relative:page;mso-height-relative:page;" filled="f" stroked="t" coordsize="21600,21600" o:gfxdata="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EAz+51wAA&#10;AAkBAAAPAAAAAAAAAAEAIAAAACIAAABkcnMvZG93bnJldi54bWxQSwECFAAUAAAACACHTuJABFWN&#10;Xx8CAAAKBAAADgAAAAAAAAABACAAAAAmAQAAZHJzL2Uyb0RvYy54bWxQSwUGAAAAAAYABgBZAQAA&#10;twUAAAAA&#10;">
                <v:fill on="f" focussize="0,0"/>
                <v:stroke weight="1.5pt" color="#000000" miterlimit="8" joinstyle="miter" endarrow="open"/>
                <v:imagedata o:title=""/>
                <o:lock v:ext="edit" aspectratio="f"/>
              </v:shape>
            </w:pict>
          </mc:Fallback>
        </mc:AlternateContent>
      </w:r>
      <w:r>
        <w:rPr>
          <w:rFonts w:hint="eastAsia" w:ascii="仿宋" w:hAnsi="仿宋" w:eastAsia="仿宋" w:cs="仿宋"/>
          <w:kern w:val="0"/>
          <w:sz w:val="28"/>
          <w:szCs w:val="28"/>
          <w:shd w:val="clear" w:color="auto" w:fill="FFFFFF"/>
          <w:lang w:val="en-US" w:eastAsia="zh-CN" w:bidi="ar"/>
        </w:rPr>
        <w:t xml:space="preserve">网络资格赛    学校报名    区级初赛    市级决赛 </w:t>
      </w:r>
    </w:p>
    <w:p>
      <w:pPr>
        <w:numPr>
          <w:ilvl w:val="0"/>
          <w:numId w:val="2"/>
        </w:numPr>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时间安排：</w:t>
      </w:r>
    </w:p>
    <w:p>
      <w:pPr>
        <w:widowControl/>
        <w:spacing w:line="420" w:lineRule="atLeast"/>
        <w:ind w:firstLine="560" w:firstLineChars="200"/>
        <w:jc w:val="left"/>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sym w:font="Wingdings" w:char="006C"/>
      </w:r>
      <w:r>
        <w:rPr>
          <w:rFonts w:hint="eastAsia" w:ascii="仿宋" w:hAnsi="仿宋" w:eastAsia="仿宋" w:cs="仿宋"/>
          <w:kern w:val="0"/>
          <w:sz w:val="28"/>
          <w:szCs w:val="28"/>
          <w:shd w:val="clear" w:color="auto" w:fill="FFFFFF"/>
          <w:lang w:val="en-US" w:eastAsia="zh-CN" w:bidi="ar"/>
        </w:rPr>
        <w:t>网络资格赛：2021年3月16日—4月22日</w:t>
      </w:r>
    </w:p>
    <w:p>
      <w:pPr>
        <w:widowControl/>
        <w:spacing w:line="420" w:lineRule="atLeast"/>
        <w:ind w:firstLine="560" w:firstLineChars="20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sym w:font="Wingdings" w:char="006C"/>
      </w:r>
      <w:r>
        <w:rPr>
          <w:rFonts w:hint="eastAsia" w:ascii="仿宋" w:hAnsi="仿宋" w:eastAsia="仿宋" w:cs="仿宋"/>
          <w:kern w:val="0"/>
          <w:sz w:val="28"/>
          <w:szCs w:val="28"/>
          <w:shd w:val="clear" w:color="auto" w:fill="FFFFFF"/>
          <w:lang w:val="en-US" w:eastAsia="zh-CN" w:bidi="ar"/>
        </w:rPr>
        <w:t>初赛：2021年4月中下旬</w:t>
      </w:r>
    </w:p>
    <w:p>
      <w:pPr>
        <w:widowControl/>
        <w:spacing w:line="420" w:lineRule="atLeast"/>
        <w:ind w:firstLine="560" w:firstLineChars="200"/>
        <w:jc w:val="lef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sym w:font="Wingdings" w:char="006C"/>
      </w:r>
      <w:r>
        <w:rPr>
          <w:rFonts w:hint="eastAsia" w:ascii="仿宋" w:hAnsi="仿宋" w:eastAsia="仿宋" w:cs="仿宋"/>
          <w:kern w:val="0"/>
          <w:sz w:val="28"/>
          <w:szCs w:val="28"/>
          <w:shd w:val="clear" w:color="auto" w:fill="FFFFFF"/>
          <w:lang w:val="en-US" w:eastAsia="zh-CN" w:bidi="ar"/>
        </w:rPr>
        <w:t>市级决赛：2021年5月中下旬</w:t>
      </w:r>
    </w:p>
    <w:p>
      <w:pPr>
        <w:numPr>
          <w:ilvl w:val="0"/>
          <w:numId w:val="0"/>
        </w:numPr>
        <w:jc w:val="both"/>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3、活动形式：</w:t>
      </w:r>
    </w:p>
    <w:p>
      <w:pPr>
        <w:numPr>
          <w:ilvl w:val="0"/>
          <w:numId w:val="0"/>
        </w:numPr>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sym w:font="Wingdings" w:char="006C"/>
      </w:r>
      <w:r>
        <w:rPr>
          <w:rFonts w:hint="eastAsia" w:ascii="仿宋" w:hAnsi="仿宋" w:eastAsia="仿宋" w:cs="仿宋"/>
          <w:kern w:val="0"/>
          <w:sz w:val="28"/>
          <w:szCs w:val="28"/>
          <w:shd w:val="clear" w:color="auto" w:fill="FFFFFF"/>
          <w:lang w:val="en-US" w:eastAsia="zh-CN" w:bidi="ar"/>
        </w:rPr>
        <w:t>初赛：</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(1)作品制作类：由区青少年活动中心（少科站）组织初评限额推荐市级评审。于4月22日将推荐作品与区级汇总表交上海市科技艺术教育中心张老师处。</w:t>
      </w:r>
    </w:p>
    <w:p>
      <w:pPr>
        <w:numPr>
          <w:ilvl w:val="0"/>
          <w:numId w:val="0"/>
        </w:numPr>
        <w:ind w:left="140" w:leftChars="0"/>
        <w:jc w:val="both"/>
        <w:rPr>
          <w:rFonts w:hint="eastAsia" w:ascii="Arial" w:hAnsi="Arial" w:eastAsia="宋体" w:cs="Arial"/>
          <w:i w:val="0"/>
          <w:caps w:val="0"/>
          <w:color w:val="333333"/>
          <w:spacing w:val="0"/>
          <w:sz w:val="27"/>
          <w:szCs w:val="27"/>
          <w:shd w:val="clear" w:fill="FFFFFF"/>
          <w:lang w:val="en-US" w:eastAsia="zh-CN"/>
        </w:rPr>
      </w:pPr>
      <w:r>
        <w:rPr>
          <w:rFonts w:hint="eastAsia" w:ascii="仿宋" w:hAnsi="仿宋" w:eastAsia="仿宋" w:cs="仿宋"/>
          <w:kern w:val="0"/>
          <w:sz w:val="28"/>
          <w:szCs w:val="28"/>
          <w:shd w:val="clear" w:color="auto" w:fill="FFFFFF"/>
          <w:lang w:val="en-US" w:eastAsia="zh-CN" w:bidi="ar"/>
        </w:rPr>
        <w:t>(2)程序设计类：于4月22日提交各区报名名单。由市活动组委会统一命题，并将统一时间进行初赛，并根据测试成绩按一定的比例各赛区于4月29日上报决赛名单。</w:t>
      </w:r>
    </w:p>
    <w:p>
      <w:pPr>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sym w:font="Wingdings" w:char="006C"/>
      </w:r>
      <w:r>
        <w:rPr>
          <w:rFonts w:hint="eastAsia" w:ascii="仿宋" w:hAnsi="仿宋" w:eastAsia="仿宋" w:cs="仿宋"/>
          <w:kern w:val="0"/>
          <w:sz w:val="28"/>
          <w:szCs w:val="28"/>
          <w:shd w:val="clear" w:color="auto" w:fill="FFFFFF"/>
          <w:lang w:val="en-US" w:eastAsia="zh-CN" w:bidi="ar"/>
        </w:rPr>
        <w:t>决赛:</w:t>
      </w:r>
    </w:p>
    <w:p>
      <w:pPr>
        <w:numPr>
          <w:ilvl w:val="0"/>
          <w:numId w:val="0"/>
        </w:numPr>
        <w:ind w:left="140" w:leftChars="0"/>
        <w:jc w:val="both"/>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(1)作品制作类: 由市活动组委会组织入围项目评审，评出一等奖入围、二、三等奖，其中经专家初评的入围一等奖学生需参加决赛测试。</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(2)程序设计类：由市活动组委会统一命题组织学生进行测试。</w:t>
      </w:r>
    </w:p>
    <w:p>
      <w:pPr>
        <w:numPr>
          <w:ilvl w:val="0"/>
          <w:numId w:val="0"/>
        </w:numPr>
        <w:ind w:leftChars="0"/>
        <w:jc w:val="both"/>
        <w:rPr>
          <w:rFonts w:hint="eastAsia" w:ascii="仿宋" w:hAnsi="仿宋" w:eastAsia="仿宋" w:cs="仿宋"/>
          <w:b/>
          <w:bCs/>
          <w:kern w:val="0"/>
          <w:sz w:val="28"/>
          <w:szCs w:val="28"/>
          <w:shd w:val="clear" w:color="auto" w:fill="FFFFFF"/>
          <w:lang w:val="en-US" w:eastAsia="zh-CN" w:bidi="ar"/>
        </w:rPr>
      </w:pPr>
    </w:p>
    <w:p>
      <w:pPr>
        <w:numPr>
          <w:ilvl w:val="0"/>
          <w:numId w:val="0"/>
        </w:numPr>
        <w:ind w:leftChars="0"/>
        <w:jc w:val="both"/>
        <w:rPr>
          <w:rFonts w:hint="eastAsia" w:ascii="仿宋" w:hAnsi="仿宋" w:eastAsia="仿宋" w:cs="仿宋"/>
          <w:b/>
          <w:bCs/>
          <w:kern w:val="0"/>
          <w:sz w:val="28"/>
          <w:szCs w:val="28"/>
          <w:shd w:val="clear" w:color="auto" w:fill="FFFFFF"/>
          <w:lang w:val="en-US" w:eastAsia="zh-CN" w:bidi="ar"/>
        </w:rPr>
      </w:pPr>
      <w:r>
        <w:rPr>
          <w:rFonts w:hint="eastAsia" w:ascii="仿宋" w:hAnsi="仿宋" w:eastAsia="仿宋" w:cs="仿宋"/>
          <w:b/>
          <w:bCs/>
          <w:kern w:val="0"/>
          <w:sz w:val="28"/>
          <w:szCs w:val="28"/>
          <w:shd w:val="clear" w:color="auto" w:fill="FFFFFF"/>
          <w:lang w:val="en-US" w:eastAsia="zh-CN" w:bidi="ar"/>
        </w:rPr>
        <w:t>六、奖项设置：</w:t>
      </w:r>
    </w:p>
    <w:p>
      <w:pPr>
        <w:numPr>
          <w:ilvl w:val="0"/>
          <w:numId w:val="0"/>
        </w:numPr>
        <w:ind w:left="140" w:leftChars="0"/>
        <w:jc w:val="both"/>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获奖学生及单位由市活动组委会统一颁发获奖证书。</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1、作品制作类：设个人奖及团体奖</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（1）个人奖：一等奖：决赛作品数的5%；二等奖：决赛作品数的15%；三等奖：决赛作品数的</w:t>
      </w:r>
      <w:bookmarkStart w:id="0" w:name="_GoBack"/>
      <w:bookmarkEnd w:id="0"/>
      <w:r>
        <w:rPr>
          <w:rFonts w:hint="eastAsia" w:ascii="仿宋" w:hAnsi="仿宋" w:eastAsia="仿宋" w:cs="仿宋"/>
          <w:kern w:val="0"/>
          <w:sz w:val="28"/>
          <w:szCs w:val="28"/>
          <w:shd w:val="clear" w:color="auto" w:fill="FFFFFF"/>
          <w:lang w:val="en-US" w:eastAsia="zh-CN" w:bidi="ar"/>
        </w:rPr>
        <w:t>30%</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（2）团体奖（作品制作类）：设一、二、三等奖，以各校作品参与人数与学生成绩设奖。</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2、程序设计类：设个人奖及团体奖</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（1）个人奖：一等奖：决赛人数的5%、二等奖：决赛人数的15%、三等奖：决赛人数的30%</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（2）团体奖（程序设计类）：设一、二、三等奖，取各校程序设计前二名的学生成绩，经市活动组委会审核后认定。</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3、区优秀组织奖：按各区参赛人数及成绩设优秀组织奖。</w:t>
      </w:r>
    </w:p>
    <w:p>
      <w:pPr>
        <w:numPr>
          <w:ilvl w:val="0"/>
          <w:numId w:val="0"/>
        </w:numPr>
        <w:ind w:leftChars="0"/>
        <w:jc w:val="both"/>
        <w:rPr>
          <w:rFonts w:hint="default" w:ascii="仿宋" w:hAnsi="仿宋" w:eastAsia="仿宋" w:cs="仿宋"/>
          <w:b/>
          <w:bCs/>
          <w:kern w:val="0"/>
          <w:sz w:val="28"/>
          <w:szCs w:val="28"/>
          <w:shd w:val="clear" w:color="auto" w:fill="FFFFFF"/>
          <w:lang w:val="en-US" w:eastAsia="zh-CN" w:bidi="ar"/>
        </w:rPr>
      </w:pPr>
    </w:p>
    <w:p>
      <w:pPr>
        <w:spacing w:line="360" w:lineRule="auto"/>
        <w:rPr>
          <w:rFonts w:hint="eastAsia" w:ascii="仿宋" w:hAnsi="仿宋" w:eastAsia="仿宋" w:cs="仿宋"/>
          <w:b/>
          <w:bCs/>
          <w:kern w:val="0"/>
          <w:sz w:val="28"/>
          <w:szCs w:val="28"/>
        </w:rPr>
      </w:pPr>
      <w:r>
        <w:rPr>
          <w:rFonts w:hint="eastAsia" w:ascii="仿宋" w:hAnsi="仿宋" w:eastAsia="仿宋" w:cs="仿宋"/>
          <w:b/>
          <w:bCs/>
          <w:kern w:val="0"/>
          <w:sz w:val="28"/>
          <w:szCs w:val="28"/>
          <w:lang w:val="en-US" w:eastAsia="zh-CN"/>
        </w:rPr>
        <w:t>七</w:t>
      </w:r>
      <w:r>
        <w:rPr>
          <w:rFonts w:hint="eastAsia" w:ascii="仿宋" w:hAnsi="仿宋" w:eastAsia="仿宋" w:cs="仿宋"/>
          <w:b/>
          <w:bCs/>
          <w:kern w:val="0"/>
          <w:sz w:val="28"/>
          <w:szCs w:val="28"/>
        </w:rPr>
        <w:t>、活动联系人</w:t>
      </w:r>
    </w:p>
    <w:p>
      <w:pPr>
        <w:numPr>
          <w:ilvl w:val="0"/>
          <w:numId w:val="0"/>
        </w:numPr>
        <w:ind w:left="140" w:leftChars="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bidi="ar"/>
        </w:rPr>
        <w:t xml:space="preserve"> </w:t>
      </w:r>
      <w:r>
        <w:rPr>
          <w:rFonts w:hint="eastAsia" w:ascii="仿宋" w:hAnsi="仿宋" w:eastAsia="仿宋" w:cs="仿宋"/>
          <w:kern w:val="0"/>
          <w:sz w:val="28"/>
          <w:szCs w:val="28"/>
          <w:shd w:val="clear" w:color="auto" w:fill="FFFFFF"/>
          <w:lang w:val="en-US" w:eastAsia="zh-CN" w:bidi="ar"/>
        </w:rPr>
        <w:t xml:space="preserve"> 上海市科技艺术教育中心 科技教育部  张老师 </w:t>
      </w:r>
    </w:p>
    <w:p>
      <w:pPr>
        <w:numPr>
          <w:ilvl w:val="0"/>
          <w:numId w:val="0"/>
        </w:numPr>
        <w:ind w:left="140" w:leftChars="0" w:firstLine="280" w:firstLineChars="100"/>
        <w:jc w:val="both"/>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地址：中山西路1247号 2号楼302室</w:t>
      </w:r>
    </w:p>
    <w:p>
      <w:pPr>
        <w:numPr>
          <w:ilvl w:val="0"/>
          <w:numId w:val="0"/>
        </w:numPr>
        <w:ind w:left="140" w:leftChars="0" w:firstLine="280" w:firstLineChars="100"/>
        <w:jc w:val="both"/>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联系电话：021-64378913    邮箱：lynn_zl@163.com</w:t>
      </w:r>
    </w:p>
    <w:p>
      <w:pPr>
        <w:numPr>
          <w:ilvl w:val="0"/>
          <w:numId w:val="0"/>
        </w:numPr>
        <w:ind w:leftChars="0"/>
        <w:jc w:val="both"/>
        <w:rPr>
          <w:rFonts w:hint="default" w:ascii="仿宋" w:hAnsi="仿宋" w:eastAsia="仿宋" w:cs="仿宋"/>
          <w:b/>
          <w:bCs/>
          <w:kern w:val="0"/>
          <w:sz w:val="28"/>
          <w:szCs w:val="28"/>
          <w:shd w:val="clear" w:color="auto" w:fill="FFFFFF"/>
          <w:lang w:val="en-US" w:eastAsia="zh-CN" w:bidi="ar"/>
        </w:rPr>
      </w:pPr>
    </w:p>
    <w:p>
      <w:pPr>
        <w:numPr>
          <w:ilvl w:val="0"/>
          <w:numId w:val="0"/>
        </w:numPr>
        <w:ind w:leftChars="0"/>
        <w:jc w:val="both"/>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b/>
          <w:bCs/>
          <w:kern w:val="0"/>
          <w:sz w:val="28"/>
          <w:szCs w:val="28"/>
          <w:shd w:val="clear" w:color="auto" w:fill="FFFFFF"/>
          <w:lang w:val="en-US" w:eastAsia="zh-CN" w:bidi="ar"/>
        </w:rPr>
        <w:t xml:space="preserve">                                            </w:t>
      </w:r>
      <w:r>
        <w:rPr>
          <w:rFonts w:hint="eastAsia" w:ascii="仿宋" w:hAnsi="仿宋" w:eastAsia="仿宋" w:cs="仿宋"/>
          <w:kern w:val="0"/>
          <w:sz w:val="28"/>
          <w:szCs w:val="28"/>
          <w:shd w:val="clear" w:color="auto" w:fill="FFFFFF"/>
          <w:lang w:val="en-US" w:eastAsia="zh-CN" w:bidi="ar"/>
        </w:rPr>
        <w:t xml:space="preserve">   2021年3月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F8CFEDE"/>
    <w:multiLevelType w:val="singleLevel"/>
    <w:tmpl w:val="9F8CFEDE"/>
    <w:lvl w:ilvl="0" w:tentative="0">
      <w:start w:val="2"/>
      <w:numFmt w:val="decimal"/>
      <w:suff w:val="nothing"/>
      <w:lvlText w:val="%1、"/>
      <w:lvlJc w:val="left"/>
    </w:lvl>
  </w:abstractNum>
  <w:abstractNum w:abstractNumId="1">
    <w:nsid w:val="A577FA7D"/>
    <w:multiLevelType w:val="singleLevel"/>
    <w:tmpl w:val="A577FA7D"/>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7C7912"/>
    <w:rsid w:val="0A087185"/>
    <w:rsid w:val="0D08583A"/>
    <w:rsid w:val="0F270473"/>
    <w:rsid w:val="1F187288"/>
    <w:rsid w:val="20046D3E"/>
    <w:rsid w:val="253B671F"/>
    <w:rsid w:val="2D9B6F06"/>
    <w:rsid w:val="2DF13E93"/>
    <w:rsid w:val="36F710ED"/>
    <w:rsid w:val="380C0B05"/>
    <w:rsid w:val="3AE16DAA"/>
    <w:rsid w:val="3B233F03"/>
    <w:rsid w:val="490B5316"/>
    <w:rsid w:val="4B393369"/>
    <w:rsid w:val="4F04439E"/>
    <w:rsid w:val="531A771A"/>
    <w:rsid w:val="5B7C7912"/>
    <w:rsid w:val="5BED763F"/>
    <w:rsid w:val="63111E10"/>
    <w:rsid w:val="663C5450"/>
    <w:rsid w:val="664D7EBC"/>
    <w:rsid w:val="6A0A6E10"/>
    <w:rsid w:val="6ACC5E71"/>
    <w:rsid w:val="6BD13302"/>
    <w:rsid w:val="6FAC0457"/>
    <w:rsid w:val="752C4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rFonts w:cs="Times New Roman"/>
      <w:kern w:val="0"/>
      <w:sz w:val="24"/>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unhideWhenUsed/>
    <w:qFormat/>
    <w:uiPriority w:val="99"/>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2020-05-07T06:06:00Z</dcterms:created>
  <dc:creator>zl</dc:creator>
  <cp:lastModifiedBy>zl</cp:lastModifiedBy>
  <dcterms:modified xsi:type="dcterms:W3CDTF">2021-03-16T01:05:21Z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