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CFDAAA">
      <w:pPr>
        <w:widowControl/>
        <w:jc w:val="center"/>
        <w:rPr>
          <w:rFonts w:ascii="楷体" w:hAnsi="楷体" w:eastAsia="楷体" w:cs="宋体"/>
          <w:b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工业</w:t>
      </w:r>
      <w:r>
        <w:rPr>
          <w:rFonts w:ascii="楷体" w:hAnsi="楷体" w:eastAsia="楷体" w:cs="宋体"/>
          <w:b/>
          <w:kern w:val="0"/>
          <w:sz w:val="32"/>
          <w:szCs w:val="32"/>
        </w:rPr>
        <w:t>设计师——</w:t>
      </w:r>
      <w:r>
        <w:rPr>
          <w:rFonts w:hint="eastAsia" w:ascii="楷体" w:hAnsi="楷体" w:eastAsia="楷体" w:cs="宋体"/>
          <w:b/>
          <w:kern w:val="0"/>
          <w:sz w:val="32"/>
          <w:szCs w:val="32"/>
        </w:rPr>
        <w:t>解压玩具</w:t>
      </w:r>
    </w:p>
    <w:p w14:paraId="5BB1E156">
      <w:pPr>
        <w:ind w:firstLine="420" w:firstLineChars="200"/>
        <w:rPr>
          <w:rFonts w:ascii="宋体" w:hAnsi="宋体" w:cs="宋体"/>
          <w:kern w:val="0"/>
          <w:sz w:val="21"/>
          <w:szCs w:val="21"/>
        </w:rPr>
      </w:pPr>
      <w:r>
        <w:rPr>
          <w:rFonts w:ascii="宋体" w:hAnsi="宋体" w:cs="宋体"/>
          <w:kern w:val="0"/>
          <w:sz w:val="21"/>
          <w:szCs w:val="21"/>
        </w:rPr>
        <w:t>对学生来说，压力往往不是某一个瞬间突然出现的，而是藏在一次次作业、考试和等待结果的过程中。面对压力，比“逃避”更重要的，是学会觉察和调节自己的状态。一款好的解压玩具，不只是</w:t>
      </w:r>
      <w:r>
        <w:rPr>
          <w:rFonts w:hint="eastAsia" w:ascii="宋体" w:hAnsi="宋体" w:cs="宋体"/>
          <w:kern w:val="0"/>
          <w:sz w:val="21"/>
          <w:szCs w:val="21"/>
        </w:rPr>
        <w:t>缓解一时的紧张</w:t>
      </w:r>
      <w:r>
        <w:rPr>
          <w:rFonts w:ascii="宋体" w:hAnsi="宋体" w:cs="宋体"/>
          <w:kern w:val="0"/>
          <w:sz w:val="21"/>
          <w:szCs w:val="21"/>
        </w:rPr>
        <w:t>，更可以帮助学生认识自己的情绪、把握放松的分寸，在课间、放学后或居家学习时，慢慢建立张弛有度的学习节奏。</w:t>
      </w:r>
    </w:p>
    <w:p w14:paraId="3C95CFB5">
      <w:pPr>
        <w:ind w:firstLine="420" w:firstLineChars="200"/>
        <w:rPr>
          <w:rFonts w:ascii="宋体" w:hAnsi="宋体" w:cs="宋体"/>
          <w:kern w:val="0"/>
          <w:sz w:val="21"/>
          <w:szCs w:val="21"/>
        </w:rPr>
      </w:pPr>
      <w:r>
        <w:rPr>
          <w:rFonts w:ascii="宋体" w:hAnsi="宋体" w:cs="宋体"/>
          <w:kern w:val="0"/>
          <w:sz w:val="21"/>
          <w:szCs w:val="21"/>
        </w:rPr>
        <w:t>作为未来工业设计师，请你面向居家和学校等真实使用场景，设计并制作一款适合青少年使用的解压玩具。作品应从学生的实际需求出发，围绕携带方式、操作体验、情绪反馈与使用管理展开设计，在结构变化、外观造型、智能功能与制作工艺上形成完整方案。它既要好玩、好用、安全、耐用，也要懂得“适度”—— 既能带来放松，也能帮助使用者不沉迷、不打扰他人，体现工业设计对人的关怀和对分寸的把握。</w:t>
      </w:r>
    </w:p>
    <w:p w14:paraId="38F3424C">
      <w:pPr>
        <w:pStyle w:val="2"/>
        <w:spacing w:before="0" w:beforeAutospacing="0" w:after="0" w:afterAutospacing="0" w:line="375" w:lineRule="atLeast"/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Cs w:val="0"/>
          <w:sz w:val="21"/>
          <w:szCs w:val="21"/>
        </w:rPr>
        <w:t>知识与能力</w:t>
      </w:r>
      <w:r>
        <w:rPr>
          <w:rFonts w:hint="eastAsia"/>
          <w:b w:val="0"/>
          <w:bCs w:val="0"/>
          <w:sz w:val="21"/>
          <w:szCs w:val="21"/>
        </w:rPr>
        <w:t>：工业设计，三维建模，机械，电子，计算机编程</w:t>
      </w:r>
    </w:p>
    <w:p w14:paraId="4BFA7143">
      <w:pPr>
        <w:pStyle w:val="2"/>
        <w:spacing w:before="0" w:beforeAutospacing="0" w:after="0" w:afterAutospacing="0" w:line="375" w:lineRule="atLeast"/>
        <w:ind w:left="227" w:firstLine="420" w:firstLineChars="200"/>
        <w:rPr>
          <w:rStyle w:val="9"/>
          <w:rFonts w:hint="eastAsia" w:ascii="Arial" w:hAnsi="Arial" w:cs="Arial"/>
          <w:color w:val="333333"/>
          <w:sz w:val="21"/>
          <w:szCs w:val="21"/>
          <w:shd w:val="clear" w:color="auto" w:fill="FFFFFF"/>
        </w:rPr>
      </w:pPr>
    </w:p>
    <w:p w14:paraId="4F06EEAD">
      <w:pPr>
        <w:widowControl/>
        <w:spacing w:line="360" w:lineRule="auto"/>
        <w:jc w:val="center"/>
        <w:rPr>
          <w:rFonts w:hint="eastAsia" w:ascii="黑体" w:hAnsi="宋体" w:eastAsia="黑体" w:cs="宋体"/>
          <w:kern w:val="0"/>
          <w:sz w:val="24"/>
          <w:szCs w:val="24"/>
        </w:rPr>
      </w:pPr>
      <w:r>
        <w:rPr>
          <w:rFonts w:hint="eastAsia" w:ascii="黑体" w:hAnsi="宋体" w:eastAsia="黑体" w:cs="宋体"/>
          <w:kern w:val="0"/>
          <w:sz w:val="24"/>
          <w:szCs w:val="24"/>
        </w:rPr>
        <w:t>比赛规则</w:t>
      </w:r>
    </w:p>
    <w:p w14:paraId="4F24F8E6">
      <w:pPr>
        <w:widowControl/>
        <w:numPr>
          <w:ilvl w:val="0"/>
          <w:numId w:val="1"/>
        </w:numPr>
        <w:tabs>
          <w:tab w:val="left" w:pos="426"/>
        </w:tabs>
        <w:spacing w:line="240" w:lineRule="auto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b/>
          <w:kern w:val="0"/>
          <w:sz w:val="21"/>
          <w:szCs w:val="21"/>
        </w:rPr>
        <w:t>项目简述：</w:t>
      </w:r>
      <w:r>
        <w:rPr>
          <w:rFonts w:hint="eastAsia" w:ascii="宋体" w:hAnsi="宋体" w:cs="宋体"/>
          <w:kern w:val="0"/>
          <w:sz w:val="21"/>
          <w:szCs w:val="21"/>
        </w:rPr>
        <w:t>针对特定使用场景或目标用户群体，利用计算机图形设计软件（软件不限）设计并制作一款具有个性化功能且外观独特的解压玩具。</w:t>
      </w:r>
    </w:p>
    <w:p w14:paraId="6E0F0EDE">
      <w:pPr>
        <w:widowControl/>
        <w:numPr>
          <w:ilvl w:val="0"/>
          <w:numId w:val="1"/>
        </w:numPr>
        <w:tabs>
          <w:tab w:val="left" w:pos="426"/>
        </w:tabs>
        <w:spacing w:line="240" w:lineRule="auto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b/>
          <w:kern w:val="0"/>
          <w:sz w:val="21"/>
          <w:szCs w:val="21"/>
        </w:rPr>
        <w:t>参赛分组：</w:t>
      </w:r>
      <w:r>
        <w:rPr>
          <w:rFonts w:hint="eastAsia" w:ascii="宋体" w:hAnsi="宋体" w:cs="宋体"/>
          <w:b/>
          <w:bCs/>
          <w:color w:val="FF0000"/>
          <w:kern w:val="0"/>
          <w:sz w:val="21"/>
          <w:szCs w:val="21"/>
        </w:rPr>
        <w:t>小学、初中和高中组（含中职），</w:t>
      </w:r>
      <w:r>
        <w:rPr>
          <w:rFonts w:hint="eastAsia" w:ascii="宋体" w:hAnsi="宋体" w:cs="宋体"/>
          <w:b/>
          <w:bCs/>
          <w:color w:val="FF0000"/>
          <w:sz w:val="21"/>
          <w:szCs w:val="21"/>
        </w:rPr>
        <w:t>每队1人</w:t>
      </w:r>
      <w:r>
        <w:rPr>
          <w:rFonts w:hint="eastAsia" w:ascii="宋体" w:hAnsi="宋体" w:cs="宋体"/>
          <w:sz w:val="21"/>
          <w:szCs w:val="21"/>
        </w:rPr>
        <w:t>。</w:t>
      </w:r>
      <w:bookmarkStart w:id="6" w:name="_GoBack"/>
      <w:bookmarkEnd w:id="6"/>
    </w:p>
    <w:p w14:paraId="59D94EDB">
      <w:pPr>
        <w:widowControl/>
        <w:numPr>
          <w:ilvl w:val="0"/>
          <w:numId w:val="1"/>
        </w:numPr>
        <w:tabs>
          <w:tab w:val="left" w:pos="426"/>
        </w:tabs>
        <w:spacing w:line="240" w:lineRule="auto"/>
        <w:jc w:val="left"/>
        <w:rPr>
          <w:sz w:val="21"/>
          <w:szCs w:val="21"/>
        </w:rPr>
      </w:pPr>
      <w:r>
        <w:rPr>
          <w:rFonts w:hint="eastAsia" w:ascii="宋体" w:hAnsi="宋体" w:cs="宋体"/>
          <w:b/>
          <w:kern w:val="0"/>
          <w:sz w:val="21"/>
          <w:szCs w:val="21"/>
        </w:rPr>
        <w:t>设计任务：</w:t>
      </w:r>
    </w:p>
    <w:p w14:paraId="0BA017E9">
      <w:pPr>
        <w:widowControl/>
        <w:numPr>
          <w:ilvl w:val="0"/>
          <w:numId w:val="2"/>
        </w:numPr>
        <w:spacing w:line="240" w:lineRule="auto"/>
        <w:ind w:left="1266" w:hanging="846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设计一款在用户的作用下能使其结构发生变化的解压玩具，并采用任意型号的数智模块实现把玩信息的记录、处理与显示。解压玩具的设计包括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基础功能</w:t>
      </w:r>
      <w:r>
        <w:rPr>
          <w:rFonts w:hint="eastAsia" w:ascii="宋体" w:hAnsi="宋体" w:eastAsia="宋体" w:cs="宋体"/>
          <w:sz w:val="21"/>
          <w:szCs w:val="21"/>
        </w:rPr>
        <w:t>和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特殊功能</w:t>
      </w:r>
      <w:r>
        <w:rPr>
          <w:rFonts w:hint="eastAsia" w:ascii="宋体" w:hAnsi="宋体" w:eastAsia="宋体" w:cs="宋体"/>
          <w:sz w:val="21"/>
          <w:szCs w:val="21"/>
        </w:rPr>
        <w:t>两部分；</w:t>
      </w:r>
    </w:p>
    <w:p w14:paraId="08FD7875">
      <w:pPr>
        <w:widowControl/>
        <w:numPr>
          <w:ilvl w:val="0"/>
          <w:numId w:val="2"/>
        </w:numPr>
        <w:spacing w:line="240" w:lineRule="auto"/>
        <w:ind w:left="1266" w:hanging="846"/>
        <w:jc w:val="left"/>
        <w:rPr>
          <w:rFonts w:ascii="宋体" w:hAnsi="宋体" w:cs="宋体"/>
          <w:color w:val="FF0000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设计作品必须是原创的，且符合国家法律法规和产业政策，不得侵犯他人知识产权，不得抄袭；</w:t>
      </w:r>
    </w:p>
    <w:p w14:paraId="349F3DBF">
      <w:pPr>
        <w:widowControl/>
        <w:numPr>
          <w:ilvl w:val="0"/>
          <w:numId w:val="2"/>
        </w:numPr>
        <w:spacing w:line="240" w:lineRule="auto"/>
        <w:ind w:left="1266" w:hanging="846"/>
        <w:jc w:val="left"/>
        <w:rPr>
          <w:rFonts w:ascii="宋体" w:hAnsi="宋体" w:cs="宋体"/>
          <w:color w:val="FF0000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大赛谢绝已完成商业化或已经获得投资的项目参赛；</w:t>
      </w:r>
    </w:p>
    <w:p w14:paraId="38FF0A49">
      <w:pPr>
        <w:widowControl/>
        <w:numPr>
          <w:ilvl w:val="0"/>
          <w:numId w:val="2"/>
        </w:numPr>
        <w:spacing w:line="240" w:lineRule="auto"/>
        <w:ind w:left="1266" w:hanging="846"/>
        <w:jc w:val="left"/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作品需符合</w:t>
      </w:r>
      <w:r>
        <w:rPr>
          <w:rFonts w:hint="eastAsia" w:ascii="宋体" w:hAnsi="宋体" w:cs="宋体"/>
          <w:sz w:val="21"/>
          <w:szCs w:val="21"/>
          <w:lang w:eastAsia="zh-CN"/>
        </w:rPr>
        <w:t>“</w:t>
      </w:r>
      <w:r>
        <w:rPr>
          <w:rFonts w:ascii="宋体" w:hAnsi="宋体" w:cs="宋体"/>
          <w:sz w:val="21"/>
          <w:szCs w:val="21"/>
        </w:rPr>
        <w:t>随身携带、便于把玩</w:t>
      </w:r>
      <w:r>
        <w:rPr>
          <w:rFonts w:hint="eastAsia" w:ascii="宋体" w:hAnsi="宋体" w:cs="宋体"/>
          <w:sz w:val="21"/>
          <w:szCs w:val="21"/>
          <w:lang w:eastAsia="zh-CN"/>
        </w:rPr>
        <w:t>”</w:t>
      </w:r>
      <w:r>
        <w:rPr>
          <w:rFonts w:ascii="宋体" w:hAnsi="宋体" w:cs="宋体"/>
          <w:sz w:val="21"/>
          <w:szCs w:val="21"/>
        </w:rPr>
        <w:t>的定位，满足以下尺寸与重量要求：</w:t>
      </w:r>
    </w:p>
    <w:p w14:paraId="3666753E">
      <w:pPr>
        <w:widowControl/>
        <w:numPr>
          <w:ilvl w:val="0"/>
          <w:numId w:val="3"/>
        </w:numPr>
        <w:spacing w:line="240" w:lineRule="auto"/>
        <w:jc w:val="left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ascii="宋体" w:hAnsi="宋体" w:cs="宋体"/>
          <w:color w:val="auto"/>
          <w:sz w:val="21"/>
          <w:szCs w:val="21"/>
          <w:highlight w:val="none"/>
        </w:rPr>
        <w:t>整体外形尺寸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（不含挂绳等附件）</w:t>
      </w:r>
      <w:r>
        <w:rPr>
          <w:rFonts w:ascii="宋体" w:hAnsi="宋体" w:cs="宋体"/>
          <w:color w:val="auto"/>
          <w:sz w:val="21"/>
          <w:szCs w:val="21"/>
          <w:highlight w:val="none"/>
        </w:rPr>
        <w:t>建议控制在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20</w:t>
      </w:r>
      <w:r>
        <w:rPr>
          <w:rFonts w:ascii="宋体" w:hAnsi="宋体" w:cs="宋体"/>
          <w:color w:val="auto"/>
          <w:sz w:val="21"/>
          <w:szCs w:val="21"/>
          <w:highlight w:val="none"/>
        </w:rPr>
        <w:t xml:space="preserve">0mm ×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20</w:t>
      </w:r>
      <w:r>
        <w:rPr>
          <w:rFonts w:ascii="宋体" w:hAnsi="宋体" w:cs="宋体"/>
          <w:color w:val="auto"/>
          <w:sz w:val="21"/>
          <w:szCs w:val="21"/>
          <w:highlight w:val="none"/>
        </w:rPr>
        <w:t xml:space="preserve">0mm ×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20</w:t>
      </w:r>
      <w:r>
        <w:rPr>
          <w:rFonts w:ascii="宋体" w:hAnsi="宋体" w:cs="宋体"/>
          <w:color w:val="auto"/>
          <w:sz w:val="21"/>
          <w:szCs w:val="21"/>
          <w:highlight w:val="none"/>
        </w:rPr>
        <w:t>0mm 以内；</w:t>
      </w:r>
    </w:p>
    <w:p w14:paraId="3B25EF7D">
      <w:pPr>
        <w:widowControl/>
        <w:numPr>
          <w:ilvl w:val="0"/>
          <w:numId w:val="3"/>
        </w:numPr>
        <w:spacing w:line="240" w:lineRule="auto"/>
        <w:jc w:val="left"/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  <w:highlight w:val="none"/>
        </w:rPr>
        <w:t>整机重量建议不超过</w:t>
      </w: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300</w:t>
      </w:r>
      <w:r>
        <w:rPr>
          <w:rFonts w:ascii="宋体" w:hAnsi="宋体" w:cs="宋体"/>
          <w:sz w:val="21"/>
          <w:szCs w:val="21"/>
          <w:highlight w:val="none"/>
        </w:rPr>
        <w:t>g，</w:t>
      </w:r>
      <w:r>
        <w:rPr>
          <w:rFonts w:ascii="宋体" w:hAnsi="宋体" w:cs="宋体"/>
          <w:sz w:val="21"/>
          <w:szCs w:val="21"/>
        </w:rPr>
        <w:t>确保单手握持舒适、便于挂在书包上；</w:t>
      </w:r>
    </w:p>
    <w:p w14:paraId="19F38E20">
      <w:pPr>
        <w:widowControl/>
        <w:numPr>
          <w:ilvl w:val="0"/>
          <w:numId w:val="3"/>
        </w:numPr>
        <w:spacing w:line="240" w:lineRule="auto"/>
        <w:jc w:val="left"/>
        <w:rPr>
          <w:rFonts w:hint="eastAsia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所用材料应安全环保、无尖锐边角，</w:t>
      </w:r>
      <w:r>
        <w:rPr>
          <w:rFonts w:hint="eastAsia" w:ascii="宋体" w:hAnsi="宋体" w:cs="宋体"/>
          <w:sz w:val="21"/>
          <w:szCs w:val="21"/>
        </w:rPr>
        <w:t>操作时因保持低噪音，不影响课堂秩序与他人</w:t>
      </w:r>
      <w:r>
        <w:rPr>
          <w:rFonts w:ascii="宋体" w:hAnsi="宋体" w:cs="宋体"/>
          <w:sz w:val="21"/>
          <w:szCs w:val="21"/>
        </w:rPr>
        <w:t>。</w:t>
      </w:r>
    </w:p>
    <w:p w14:paraId="3E6CA997">
      <w:pPr>
        <w:widowControl/>
        <w:numPr>
          <w:ilvl w:val="0"/>
          <w:numId w:val="2"/>
        </w:numPr>
        <w:spacing w:line="240" w:lineRule="auto"/>
        <w:ind w:left="1054" w:leftChars="200" w:hanging="634" w:hangingChars="302"/>
        <w:jc w:val="lef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解压玩具</w:t>
      </w:r>
      <w:r>
        <w:rPr>
          <w:rFonts w:hint="eastAsia" w:ascii="宋体" w:hAnsi="宋体" w:cs="宋体"/>
          <w:sz w:val="21"/>
          <w:szCs w:val="21"/>
        </w:rPr>
        <w:t>需具备如下</w:t>
      </w:r>
      <w:r>
        <w:rPr>
          <w:rFonts w:hint="eastAsia" w:ascii="宋体" w:hAnsi="宋体" w:cs="宋体"/>
          <w:b/>
          <w:bCs/>
          <w:sz w:val="21"/>
          <w:szCs w:val="21"/>
          <w:u w:val="single"/>
        </w:rPr>
        <w:t>基础功能</w:t>
      </w:r>
      <w:r>
        <w:rPr>
          <w:rFonts w:hint="eastAsia" w:ascii="宋体" w:hAnsi="宋体" w:cs="宋体"/>
          <w:sz w:val="21"/>
          <w:szCs w:val="21"/>
        </w:rPr>
        <w:t>：</w:t>
      </w:r>
    </w:p>
    <w:p w14:paraId="45401FAE">
      <w:pPr>
        <w:pStyle w:val="13"/>
        <w:numPr>
          <w:ilvl w:val="0"/>
          <w:numId w:val="4"/>
        </w:numPr>
        <w:spacing w:line="240" w:lineRule="auto"/>
        <w:ind w:left="-38" w:firstLine="464" w:firstLineChars="0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小学组：</w:t>
      </w:r>
    </w:p>
    <w:p w14:paraId="05C9702E">
      <w:pPr>
        <w:pStyle w:val="13"/>
        <w:numPr>
          <w:ilvl w:val="2"/>
          <w:numId w:val="5"/>
        </w:numPr>
        <w:spacing w:line="240" w:lineRule="auto"/>
        <w:ind w:left="840" w:leftChars="400" w:firstLine="0" w:firstLineChars="0"/>
        <w:rPr>
          <w:rFonts w:ascii="宋体" w:hAnsi="宋体" w:cs="宋体"/>
          <w:kern w:val="0"/>
          <w:sz w:val="21"/>
          <w:szCs w:val="21"/>
        </w:rPr>
      </w:pPr>
      <w:bookmarkStart w:id="0" w:name="OLE_LINK35"/>
      <w:bookmarkStart w:id="1" w:name="OLE_LINK36"/>
      <w:r>
        <w:rPr>
          <w:rFonts w:hint="eastAsia" w:ascii="宋体" w:hAnsi="宋体" w:cs="宋体"/>
          <w:kern w:val="0"/>
          <w:sz w:val="21"/>
          <w:szCs w:val="21"/>
        </w:rPr>
        <w:t>解压玩具需要包含至少一种结构变化的设计（纯外观、无结构变化不予通过）。</w:t>
      </w:r>
    </w:p>
    <w:p w14:paraId="55F807CA">
      <w:pPr>
        <w:pStyle w:val="13"/>
        <w:numPr>
          <w:ilvl w:val="2"/>
          <w:numId w:val="5"/>
        </w:numPr>
        <w:spacing w:line="240" w:lineRule="auto"/>
        <w:ind w:left="840" w:leftChars="400" w:firstLine="0" w:firstLineChars="0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解压玩具需要包含至少一个挂绳类的结构，方便挂在书包等物品上。</w:t>
      </w:r>
    </w:p>
    <w:p w14:paraId="5BF92CCE">
      <w:pPr>
        <w:pStyle w:val="13"/>
        <w:numPr>
          <w:ilvl w:val="2"/>
          <w:numId w:val="5"/>
        </w:numPr>
        <w:spacing w:line="240" w:lineRule="auto"/>
        <w:ind w:left="840" w:leftChars="400" w:firstLine="0" w:firstLineChars="0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解压玩具需要包含计时功能，可统计每日使用的时长。</w:t>
      </w:r>
    </w:p>
    <w:p w14:paraId="5A90F26F">
      <w:pPr>
        <w:pStyle w:val="13"/>
        <w:numPr>
          <w:ilvl w:val="2"/>
          <w:numId w:val="5"/>
        </w:numPr>
        <w:spacing w:line="240" w:lineRule="auto"/>
        <w:ind w:left="840" w:leftChars="400" w:firstLine="0" w:firstLineChars="0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解压玩具</w:t>
      </w:r>
      <w:r>
        <w:rPr>
          <w:rFonts w:ascii="宋体" w:hAnsi="宋体" w:cs="宋体"/>
          <w:kern w:val="0"/>
          <w:sz w:val="21"/>
          <w:szCs w:val="21"/>
        </w:rPr>
        <w:t>须采用内置电源、支持充电，不依赖外接电源，保证实物可现场独立通电、完整演示全部功能，不依赖电脑或外接电源临时驱动。</w:t>
      </w:r>
    </w:p>
    <w:bookmarkEnd w:id="0"/>
    <w:bookmarkEnd w:id="1"/>
    <w:p w14:paraId="406C5C95">
      <w:pPr>
        <w:pStyle w:val="13"/>
        <w:numPr>
          <w:ilvl w:val="0"/>
          <w:numId w:val="4"/>
        </w:numPr>
        <w:spacing w:line="240" w:lineRule="auto"/>
        <w:ind w:left="-38" w:firstLine="464" w:firstLineChars="0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初中组：</w:t>
      </w:r>
    </w:p>
    <w:p w14:paraId="628521E7">
      <w:pPr>
        <w:pStyle w:val="13"/>
        <w:numPr>
          <w:ilvl w:val="2"/>
          <w:numId w:val="5"/>
        </w:numPr>
        <w:spacing w:line="240" w:lineRule="auto"/>
        <w:ind w:left="840" w:leftChars="400" w:firstLine="0" w:firstLineChars="0"/>
        <w:rPr>
          <w:rFonts w:ascii="宋体" w:hAnsi="宋体" w:cs="宋体"/>
          <w:kern w:val="0"/>
          <w:sz w:val="21"/>
          <w:szCs w:val="21"/>
        </w:rPr>
      </w:pPr>
      <w:bookmarkStart w:id="2" w:name="OLE_LINK38"/>
      <w:bookmarkStart w:id="3" w:name="OLE_LINK37"/>
      <w:bookmarkStart w:id="4" w:name="OLE_LINK41"/>
      <w:bookmarkStart w:id="5" w:name="OLE_LINK42"/>
      <w:r>
        <w:rPr>
          <w:rFonts w:hint="eastAsia" w:ascii="宋体" w:hAnsi="宋体" w:cs="宋体"/>
          <w:kern w:val="0"/>
          <w:sz w:val="21"/>
          <w:szCs w:val="21"/>
        </w:rPr>
        <w:t>解压玩具需要包含至少一种结构变化的设计（纯外观、无结构变化不予通过）。</w:t>
      </w:r>
    </w:p>
    <w:p w14:paraId="7462EE3F">
      <w:pPr>
        <w:pStyle w:val="13"/>
        <w:numPr>
          <w:ilvl w:val="2"/>
          <w:numId w:val="5"/>
        </w:numPr>
        <w:spacing w:line="240" w:lineRule="auto"/>
        <w:ind w:left="840" w:leftChars="400" w:firstLine="0" w:firstLineChars="0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解压玩具需要包含至少一个挂绳类的结构，方便挂在书包等物品上。</w:t>
      </w:r>
    </w:p>
    <w:p w14:paraId="78E462F9">
      <w:pPr>
        <w:pStyle w:val="13"/>
        <w:numPr>
          <w:ilvl w:val="2"/>
          <w:numId w:val="5"/>
        </w:numPr>
        <w:spacing w:line="240" w:lineRule="auto"/>
        <w:ind w:left="840" w:leftChars="400" w:firstLine="0" w:firstLineChars="0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解压玩具需要包含计时功能，可统计每日使用的时长。</w:t>
      </w:r>
    </w:p>
    <w:p w14:paraId="3E128961">
      <w:pPr>
        <w:pStyle w:val="13"/>
        <w:numPr>
          <w:ilvl w:val="2"/>
          <w:numId w:val="5"/>
        </w:numPr>
        <w:spacing w:line="240" w:lineRule="auto"/>
        <w:ind w:left="840" w:leftChars="400" w:firstLine="0" w:firstLineChars="0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解压玩具需要包含计时功能，可统计</w:t>
      </w:r>
      <w:r>
        <w:rPr>
          <w:rFonts w:ascii="宋体" w:hAnsi="宋体" w:cs="宋体"/>
          <w:kern w:val="0"/>
          <w:sz w:val="21"/>
          <w:szCs w:val="21"/>
        </w:rPr>
        <w:t>多日使用数据，并通过屏幕 / 灯带 / App 等方式直观反馈（如使用趋势、今日 vs 昨日）</w:t>
      </w:r>
      <w:r>
        <w:rPr>
          <w:rFonts w:hint="eastAsia" w:ascii="宋体" w:hAnsi="宋体" w:cs="宋体"/>
          <w:kern w:val="0"/>
          <w:sz w:val="21"/>
          <w:szCs w:val="21"/>
        </w:rPr>
        <w:t>。</w:t>
      </w:r>
    </w:p>
    <w:bookmarkEnd w:id="2"/>
    <w:bookmarkEnd w:id="3"/>
    <w:bookmarkEnd w:id="4"/>
    <w:bookmarkEnd w:id="5"/>
    <w:p w14:paraId="2D647561">
      <w:pPr>
        <w:pStyle w:val="13"/>
        <w:numPr>
          <w:ilvl w:val="2"/>
          <w:numId w:val="5"/>
        </w:numPr>
        <w:spacing w:line="240" w:lineRule="auto"/>
        <w:ind w:left="840" w:leftChars="400" w:firstLine="0" w:firstLineChars="0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解压玩具</w:t>
      </w:r>
      <w:r>
        <w:rPr>
          <w:rFonts w:ascii="宋体" w:hAnsi="宋体" w:cs="宋体"/>
          <w:kern w:val="0"/>
          <w:sz w:val="21"/>
          <w:szCs w:val="21"/>
        </w:rPr>
        <w:t>须采用内置电源、支持充电，不依赖外接电源，保证实物可现场独立通电、完整演示全部功能，不依赖电脑或外接电源临时驱动。</w:t>
      </w:r>
    </w:p>
    <w:p w14:paraId="0775B459">
      <w:pPr>
        <w:pStyle w:val="13"/>
        <w:numPr>
          <w:ilvl w:val="0"/>
          <w:numId w:val="4"/>
        </w:numPr>
        <w:spacing w:line="240" w:lineRule="auto"/>
        <w:ind w:left="-38" w:firstLine="464" w:firstLineChars="0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高中组</w:t>
      </w:r>
    </w:p>
    <w:p w14:paraId="2A5A822D">
      <w:pPr>
        <w:pStyle w:val="13"/>
        <w:numPr>
          <w:ilvl w:val="2"/>
          <w:numId w:val="5"/>
        </w:numPr>
        <w:spacing w:line="240" w:lineRule="auto"/>
        <w:ind w:left="840" w:leftChars="400" w:firstLine="0" w:firstLineChars="0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解压玩具需要包含</w:t>
      </w:r>
      <w:r>
        <w:rPr>
          <w:rFonts w:ascii="宋体" w:hAnsi="宋体" w:cs="宋体"/>
          <w:kern w:val="0"/>
          <w:sz w:val="21"/>
          <w:szCs w:val="21"/>
        </w:rPr>
        <w:t>至少</w:t>
      </w:r>
      <w:r>
        <w:rPr>
          <w:rFonts w:ascii="宋体" w:hAnsi="宋体" w:cs="宋体"/>
          <w:color w:val="FF0000"/>
          <w:kern w:val="0"/>
          <w:sz w:val="21"/>
          <w:szCs w:val="21"/>
        </w:rPr>
        <w:t>两种</w:t>
      </w:r>
      <w:r>
        <w:rPr>
          <w:rFonts w:ascii="宋体" w:hAnsi="宋体" w:cs="宋体"/>
          <w:kern w:val="0"/>
          <w:sz w:val="21"/>
          <w:szCs w:val="21"/>
        </w:rPr>
        <w:t>不同类型的结构变化</w:t>
      </w:r>
      <w:r>
        <w:rPr>
          <w:rFonts w:hint="eastAsia" w:ascii="宋体" w:hAnsi="宋体" w:cs="宋体"/>
          <w:kern w:val="0"/>
          <w:sz w:val="21"/>
          <w:szCs w:val="21"/>
        </w:rPr>
        <w:t>，</w:t>
      </w:r>
      <w:r>
        <w:rPr>
          <w:rFonts w:ascii="宋体" w:hAnsi="宋体" w:cs="宋体"/>
          <w:kern w:val="0"/>
          <w:sz w:val="21"/>
          <w:szCs w:val="21"/>
        </w:rPr>
        <w:t>如折叠 + 旋转</w:t>
      </w:r>
      <w:r>
        <w:rPr>
          <w:rFonts w:hint="eastAsia" w:ascii="宋体" w:hAnsi="宋体" w:cs="宋体"/>
          <w:kern w:val="0"/>
          <w:sz w:val="21"/>
          <w:szCs w:val="21"/>
        </w:rPr>
        <w:t>，（纯外观、无结构变化不予通过）。</w:t>
      </w:r>
    </w:p>
    <w:p w14:paraId="4A3A803D">
      <w:pPr>
        <w:pStyle w:val="13"/>
        <w:numPr>
          <w:ilvl w:val="2"/>
          <w:numId w:val="5"/>
        </w:numPr>
        <w:spacing w:line="240" w:lineRule="auto"/>
        <w:ind w:left="840" w:leftChars="400" w:firstLine="0" w:firstLineChars="0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解压玩具需要包含至少一个挂绳类的结构，方便挂在书包等物品上。</w:t>
      </w:r>
    </w:p>
    <w:p w14:paraId="745E793C">
      <w:pPr>
        <w:pStyle w:val="13"/>
        <w:numPr>
          <w:ilvl w:val="2"/>
          <w:numId w:val="5"/>
        </w:numPr>
        <w:spacing w:line="240" w:lineRule="auto"/>
        <w:ind w:left="840" w:leftChars="400" w:firstLine="0" w:firstLineChars="0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解压玩具需要包含计时功能，可统计</w:t>
      </w:r>
      <w:r>
        <w:rPr>
          <w:rFonts w:ascii="宋体" w:hAnsi="宋体" w:cs="宋体"/>
          <w:kern w:val="0"/>
          <w:sz w:val="21"/>
          <w:szCs w:val="21"/>
        </w:rPr>
        <w:t>多日使用数据，并通过屏幕 / 灯带 / App 等方式直观反馈（如使用趋势、今日 vs 昨日）</w:t>
      </w:r>
      <w:r>
        <w:rPr>
          <w:rFonts w:hint="eastAsia" w:ascii="宋体" w:hAnsi="宋体" w:cs="宋体"/>
          <w:kern w:val="0"/>
          <w:sz w:val="21"/>
          <w:szCs w:val="21"/>
        </w:rPr>
        <w:t>。</w:t>
      </w:r>
    </w:p>
    <w:p w14:paraId="139C2038">
      <w:pPr>
        <w:pStyle w:val="13"/>
        <w:numPr>
          <w:ilvl w:val="2"/>
          <w:numId w:val="5"/>
        </w:numPr>
        <w:spacing w:line="240" w:lineRule="auto"/>
        <w:ind w:left="840" w:leftChars="400" w:firstLine="0" w:firstLineChars="0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解压玩具需要包含锁定功能，</w:t>
      </w:r>
      <w:r>
        <w:rPr>
          <w:rFonts w:ascii="宋体" w:hAnsi="宋体" w:cs="宋体"/>
          <w:kern w:val="0"/>
          <w:sz w:val="21"/>
          <w:szCs w:val="21"/>
        </w:rPr>
        <w:t>可在设定时段或限定时长内锁定、暂停使用</w:t>
      </w:r>
      <w:r>
        <w:rPr>
          <w:rFonts w:hint="eastAsia" w:ascii="宋体" w:hAnsi="宋体" w:cs="宋体"/>
          <w:kern w:val="0"/>
          <w:sz w:val="21"/>
          <w:szCs w:val="21"/>
        </w:rPr>
        <w:t>。</w:t>
      </w:r>
    </w:p>
    <w:p w14:paraId="4243D723">
      <w:pPr>
        <w:pStyle w:val="13"/>
        <w:numPr>
          <w:ilvl w:val="2"/>
          <w:numId w:val="5"/>
        </w:numPr>
        <w:spacing w:line="240" w:lineRule="auto"/>
        <w:ind w:left="840" w:leftChars="400" w:firstLine="0" w:firstLineChars="0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解压玩具</w:t>
      </w:r>
      <w:r>
        <w:rPr>
          <w:rFonts w:ascii="宋体" w:hAnsi="宋体" w:cs="宋体"/>
          <w:kern w:val="0"/>
          <w:sz w:val="21"/>
          <w:szCs w:val="21"/>
        </w:rPr>
        <w:t>须采用内置电源、支持充电，不依赖外接电源，保证实物可现场独立通电、完整演示全部功能，不依赖电脑或外接电源临时驱动。</w:t>
      </w:r>
    </w:p>
    <w:p w14:paraId="0BEF1AA4">
      <w:pPr>
        <w:widowControl/>
        <w:numPr>
          <w:ilvl w:val="0"/>
          <w:numId w:val="2"/>
        </w:numPr>
        <w:spacing w:line="240" w:lineRule="auto"/>
        <w:ind w:left="1054" w:leftChars="200" w:hanging="634" w:hangingChars="302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自创的</w:t>
      </w:r>
      <w:r>
        <w:rPr>
          <w:rFonts w:hint="eastAsia" w:ascii="宋体" w:hAnsi="宋体" w:eastAsia="宋体" w:cs="宋体"/>
          <w:b/>
          <w:bCs/>
          <w:sz w:val="21"/>
          <w:szCs w:val="21"/>
          <w:u w:val="single"/>
        </w:rPr>
        <w:t>特殊功能</w:t>
      </w:r>
      <w:r>
        <w:rPr>
          <w:rFonts w:hint="eastAsia" w:ascii="宋体" w:hAnsi="宋体" w:eastAsia="宋体" w:cs="宋体"/>
          <w:sz w:val="21"/>
          <w:szCs w:val="21"/>
        </w:rPr>
        <w:t>，可以是除结构变化之外的任何解压方式或数智处理方面的新内容。</w:t>
      </w:r>
    </w:p>
    <w:p w14:paraId="040FE3E7">
      <w:pPr>
        <w:widowControl/>
        <w:numPr>
          <w:ilvl w:val="0"/>
          <w:numId w:val="2"/>
        </w:numPr>
        <w:spacing w:line="240" w:lineRule="auto"/>
        <w:ind w:left="1054" w:leftChars="200" w:hanging="634" w:hangingChars="302"/>
        <w:jc w:val="left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作品外观独具创新、造型美观、具有艺术性。</w:t>
      </w:r>
    </w:p>
    <w:p w14:paraId="1C11E176">
      <w:pPr>
        <w:widowControl/>
        <w:numPr>
          <w:ilvl w:val="0"/>
          <w:numId w:val="1"/>
        </w:numPr>
        <w:tabs>
          <w:tab w:val="left" w:pos="426"/>
        </w:tabs>
        <w:spacing w:line="240" w:lineRule="auto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b/>
          <w:kern w:val="0"/>
          <w:sz w:val="21"/>
          <w:szCs w:val="21"/>
        </w:rPr>
        <w:t>设计成果：</w:t>
      </w:r>
    </w:p>
    <w:p w14:paraId="7AF92D52">
      <w:pPr>
        <w:widowControl/>
        <w:spacing w:line="240" w:lineRule="auto"/>
        <w:ind w:firstLine="210" w:firstLineChars="100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一个完整的设计成果应包含项目申报书（</w:t>
      </w:r>
      <w:r>
        <w:rPr>
          <w:rFonts w:hint="eastAsia" w:ascii="+mn-cs" w:hAnsi="+mn-cs" w:cs="+mn-cs"/>
          <w:sz w:val="21"/>
          <w:szCs w:val="21"/>
        </w:rPr>
        <w:t>项目文字介绍</w:t>
      </w:r>
      <w:r>
        <w:rPr>
          <w:rFonts w:hint="eastAsia" w:ascii="宋体" w:hAnsi="宋体" w:cs="宋体"/>
          <w:kern w:val="0"/>
          <w:sz w:val="21"/>
          <w:szCs w:val="21"/>
        </w:rPr>
        <w:t>和设计图稿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详见附件2-1：项目申报书</w:t>
      </w:r>
      <w:r>
        <w:rPr>
          <w:rFonts w:hint="eastAsia" w:ascii="宋体" w:hAnsi="宋体" w:cs="宋体"/>
          <w:kern w:val="0"/>
          <w:sz w:val="21"/>
          <w:szCs w:val="21"/>
        </w:rPr>
        <w:t>）和实物模型。</w:t>
      </w:r>
    </w:p>
    <w:p w14:paraId="51179955">
      <w:pPr>
        <w:widowControl/>
        <w:numPr>
          <w:ilvl w:val="0"/>
          <w:numId w:val="6"/>
        </w:numPr>
        <w:spacing w:line="240" w:lineRule="auto"/>
        <w:ind w:left="431" w:leftChars="200" w:hanging="11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项目申报书：包含对设计方案的设计过程、创作理念、作品亮点进行说明，并简要描述设计制作中遇到的困难及解决方法；项目设计图稿及成果实物照片，能呈现出作品的整体外貌以及细节</w:t>
      </w:r>
      <w:r>
        <w:rPr>
          <w:rFonts w:hint="eastAsia" w:ascii="Calibri" w:hAnsi="Calibri" w:cs="Calibri"/>
          <w:sz w:val="21"/>
          <w:szCs w:val="21"/>
        </w:rPr>
        <w:t>，</w:t>
      </w:r>
      <w:r>
        <w:rPr>
          <w:rFonts w:hint="eastAsia" w:ascii="宋体" w:hAnsi="宋体" w:cs="宋体"/>
          <w:kern w:val="0"/>
          <w:sz w:val="21"/>
          <w:szCs w:val="21"/>
        </w:rPr>
        <w:t>对某些设计细节或装配的环节可以添加多张图纸，以便充分展示其效果，提交的设计图必须是高清照片。</w:t>
      </w:r>
    </w:p>
    <w:p w14:paraId="1173DF76">
      <w:pPr>
        <w:widowControl/>
        <w:numPr>
          <w:ilvl w:val="0"/>
          <w:numId w:val="6"/>
        </w:numPr>
        <w:spacing w:line="240" w:lineRule="auto"/>
        <w:ind w:left="420" w:leftChars="200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实物模型：模型尺寸不限，根据设计图，利用3D打印、激光切割等数字化加工方式物化的实物成果。</w:t>
      </w:r>
    </w:p>
    <w:p w14:paraId="23CF9041">
      <w:pPr>
        <w:widowControl/>
        <w:numPr>
          <w:ilvl w:val="0"/>
          <w:numId w:val="1"/>
        </w:numPr>
        <w:tabs>
          <w:tab w:val="left" w:pos="426"/>
        </w:tabs>
        <w:spacing w:line="240" w:lineRule="auto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b/>
          <w:sz w:val="21"/>
          <w:szCs w:val="21"/>
        </w:rPr>
        <w:t>参赛细则：</w:t>
      </w:r>
    </w:p>
    <w:p w14:paraId="5478E813">
      <w:pPr>
        <w:widowControl/>
        <w:ind w:firstLine="420" w:firstLineChars="0"/>
        <w:jc w:val="left"/>
        <w:rPr>
          <w:rFonts w:hint="default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color w:val="FF0000"/>
          <w:sz w:val="21"/>
          <w:szCs w:val="21"/>
          <w:shd w:val="clear" w:color="auto" w:fill="FFFFFF"/>
          <w:lang w:val="en-US" w:eastAsia="zh-CN"/>
        </w:rPr>
        <w:t>区赛要求：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请参赛者将实物作品带到赛场，现场提交</w:t>
      </w:r>
      <w:r>
        <w:rPr>
          <w:rFonts w:hint="default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项目申报书（电子稿及纸质稿）及作品介绍ppt，结合实物作品进行现场展示，时间控制在5分钟以内。</w:t>
      </w:r>
    </w:p>
    <w:p w14:paraId="1CA53311">
      <w:pPr>
        <w:widowControl/>
        <w:ind w:firstLine="420" w:firstLineChars="0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市赛要求：</w:t>
      </w:r>
    </w:p>
    <w:p w14:paraId="24A9EE03">
      <w:pPr>
        <w:widowControl/>
        <w:numPr>
          <w:ilvl w:val="0"/>
          <w:numId w:val="7"/>
        </w:numPr>
        <w:spacing w:line="240" w:lineRule="auto"/>
        <w:ind w:left="420" w:leftChars="200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市级决赛报名时必须递交项目申报书（含设计图稿），并将设计成果的实物带至现场展示，展示时请将项目申报书纸质版（含设计图稿 可附页彩打）一并放置在实物作品旁。</w:t>
      </w:r>
    </w:p>
    <w:p w14:paraId="7F9DDFBA">
      <w:pPr>
        <w:widowControl/>
        <w:numPr>
          <w:ilvl w:val="0"/>
          <w:numId w:val="7"/>
        </w:numPr>
        <w:spacing w:line="240" w:lineRule="auto"/>
        <w:ind w:left="583" w:leftChars="200" w:hanging="163" w:hangingChars="78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市级决赛现场还将进行能力测试，活动当日公布测试题目，当场完成，时间为1小时。决赛使用的电脑与软件自备。还需接受专家的问辩。</w:t>
      </w:r>
    </w:p>
    <w:p w14:paraId="3047C2AE">
      <w:pPr>
        <w:widowControl/>
        <w:tabs>
          <w:tab w:val="left" w:pos="426"/>
        </w:tabs>
        <w:spacing w:line="240" w:lineRule="auto"/>
        <w:ind w:left="-424" w:leftChars="-202" w:firstLine="422" w:firstLineChars="200"/>
        <w:jc w:val="left"/>
        <w:rPr>
          <w:rFonts w:hint="eastAsia" w:ascii="宋体" w:hAnsi="宋体" w:cs="宋体"/>
          <w:b/>
          <w:kern w:val="0"/>
          <w:sz w:val="21"/>
          <w:szCs w:val="21"/>
        </w:rPr>
      </w:pPr>
      <w:r>
        <w:rPr>
          <w:rFonts w:hint="eastAsia" w:ascii="宋体" w:hAnsi="宋体" w:cs="宋体"/>
          <w:b/>
          <w:kern w:val="0"/>
          <w:sz w:val="21"/>
          <w:szCs w:val="21"/>
        </w:rPr>
        <w:t>6. 评价标准：</w:t>
      </w:r>
    </w:p>
    <w:p w14:paraId="318927F5">
      <w:pPr>
        <w:widowControl/>
        <w:numPr>
          <w:ilvl w:val="0"/>
          <w:numId w:val="8"/>
        </w:numPr>
        <w:spacing w:line="240" w:lineRule="auto"/>
        <w:ind w:left="225" w:leftChars="0" w:firstLine="0" w:firstLineChars="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解压玩具的设计与目标用户的适合性：1-10分；</w:t>
      </w:r>
    </w:p>
    <w:p w14:paraId="12936BE1">
      <w:pPr>
        <w:widowControl/>
        <w:numPr>
          <w:ilvl w:val="0"/>
          <w:numId w:val="8"/>
        </w:numPr>
        <w:spacing w:line="240" w:lineRule="auto"/>
        <w:ind w:left="225" w:leftChars="0" w:firstLine="0" w:firstLineChars="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设计（功能、结构与使用）的新颖性和人机工学应用：1-20分；</w:t>
      </w:r>
    </w:p>
    <w:p w14:paraId="0156CF34">
      <w:pPr>
        <w:widowControl/>
        <w:numPr>
          <w:ilvl w:val="0"/>
          <w:numId w:val="8"/>
        </w:numPr>
        <w:spacing w:line="240" w:lineRule="auto"/>
        <w:ind w:left="225" w:leftChars="0" w:firstLine="0" w:firstLineChars="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智能化要求的实现度、创意和与解压玩具的协调（同时须完成基础功能的设计要求，缺少一项按比例扣分）：1-30；</w:t>
      </w:r>
    </w:p>
    <w:p w14:paraId="765D4A07">
      <w:pPr>
        <w:widowControl/>
        <w:numPr>
          <w:ilvl w:val="0"/>
          <w:numId w:val="8"/>
        </w:numPr>
        <w:spacing w:line="240" w:lineRule="auto"/>
        <w:ind w:left="225" w:leftChars="0" w:firstLine="0" w:firstLineChars="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特殊功能的创意与适合性：1-10分；</w:t>
      </w:r>
    </w:p>
    <w:p w14:paraId="795431DC">
      <w:pPr>
        <w:widowControl/>
        <w:numPr>
          <w:ilvl w:val="0"/>
          <w:numId w:val="8"/>
        </w:numPr>
        <w:spacing w:line="240" w:lineRule="auto"/>
        <w:ind w:left="225" w:leftChars="0" w:firstLine="0" w:firstLineChars="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外观设计（外观新颖、独特、具有设计美感，符合设定的使用场景；使用材料符合安全环保要求）：1-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1"/>
          <w:szCs w:val="21"/>
        </w:rPr>
        <w:t>0分；</w:t>
      </w:r>
    </w:p>
    <w:p w14:paraId="76B5D87F">
      <w:pPr>
        <w:widowControl/>
        <w:numPr>
          <w:ilvl w:val="0"/>
          <w:numId w:val="8"/>
        </w:numPr>
        <w:spacing w:line="240" w:lineRule="auto"/>
        <w:ind w:left="225" w:leftChars="0" w:firstLine="0" w:firstLineChars="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答辩及展示效果（基于设定的使用场景进行功能展示、操作展示以及设计理念的详细介绍、项目申报书）：1-20分；</w:t>
      </w:r>
    </w:p>
    <w:p w14:paraId="5CD258A2">
      <w:pPr>
        <w:widowControl/>
        <w:numPr>
          <w:ilvl w:val="0"/>
          <w:numId w:val="8"/>
        </w:numPr>
        <w:spacing w:line="240" w:lineRule="auto"/>
        <w:ind w:left="225" w:leftChars="0" w:firstLine="0" w:firstLineChars="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能力测试：1-50分。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/>
        </w:rPr>
        <w:t>市赛要求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eastAsia="zh-CN"/>
        </w:rPr>
        <w:t>）</w:t>
      </w:r>
    </w:p>
    <w:p w14:paraId="77B217CC">
      <w:pPr>
        <w:widowControl/>
        <w:spacing w:line="240" w:lineRule="auto"/>
        <w:jc w:val="left"/>
        <w:rPr>
          <w:rFonts w:hint="eastAsia" w:cs="宋体"/>
          <w:kern w:val="0"/>
          <w:sz w:val="21"/>
          <w:szCs w:val="21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pgNumType w:start="16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UICTFontTextStyleBody">
    <w:altName w:val="Cambria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+mn-cs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C56077">
    <w:pPr>
      <w:pStyle w:val="6"/>
      <w:jc w:val="both"/>
      <w:rPr>
        <w:rFonts w:hint="eastAsia" w:ascii="黑体" w:eastAsia="黑体"/>
        <w:sz w:val="21"/>
        <w:szCs w:val="21"/>
      </w:rPr>
    </w:pPr>
    <w:r>
      <w:rPr>
        <w:rFonts w:hint="eastAsia" w:ascii="黑体" w:eastAsia="黑体"/>
        <w:sz w:val="21"/>
        <w:szCs w:val="21"/>
      </w:rPr>
      <w:t xml:space="preserve">第二十三届上海未来工程师大赛项目十        </w:t>
    </w:r>
    <w:r>
      <w:rPr>
        <w:rFonts w:ascii="黑体" w:eastAsia="黑体"/>
        <w:sz w:val="21"/>
        <w:szCs w:val="21"/>
      </w:rPr>
      <w:t xml:space="preserve">            </w:t>
    </w:r>
    <w:r>
      <w:rPr>
        <w:rFonts w:hint="eastAsia" w:ascii="黑体" w:eastAsia="黑体"/>
        <w:sz w:val="21"/>
        <w:szCs w:val="21"/>
      </w:rPr>
      <w:t xml:space="preserve">           </w:t>
    </w:r>
    <w:r>
      <w:rPr>
        <w:rFonts w:hint="eastAsia" w:ascii="黑体" w:eastAsia="黑体"/>
        <w:sz w:val="21"/>
        <w:szCs w:val="21"/>
        <w:lang/>
      </w:rPr>
      <w:drawing>
        <wp:inline distT="0" distB="0" distL="114300" distR="114300">
          <wp:extent cx="828675" cy="483870"/>
          <wp:effectExtent l="0" t="0" r="9525" b="11430"/>
          <wp:docPr id="1" name="图片 1" descr="wlgcsb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wlgcsbz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8675" cy="483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68AD73"/>
    <w:multiLevelType w:val="singleLevel"/>
    <w:tmpl w:val="8568AD73"/>
    <w:lvl w:ilvl="0" w:tentative="0">
      <w:start w:val="1"/>
      <w:numFmt w:val="decimal"/>
      <w:suff w:val="space"/>
      <w:lvlText w:val="（%1）"/>
      <w:lvlJc w:val="left"/>
    </w:lvl>
  </w:abstractNum>
  <w:abstractNum w:abstractNumId="1">
    <w:nsid w:val="97B0F216"/>
    <w:multiLevelType w:val="singleLevel"/>
    <w:tmpl w:val="97B0F216"/>
    <w:lvl w:ilvl="0" w:tentative="0">
      <w:start w:val="1"/>
      <w:numFmt w:val="bullet"/>
      <w:lvlText w:val=""/>
      <w:lvlJc w:val="left"/>
      <w:pPr>
        <w:ind w:left="2263" w:hanging="420"/>
      </w:pPr>
      <w:rPr>
        <w:rFonts w:hint="default" w:ascii="Wingdings" w:hAnsi="Wingdings"/>
      </w:rPr>
    </w:lvl>
  </w:abstractNum>
  <w:abstractNum w:abstractNumId="2">
    <w:nsid w:val="BCA62187"/>
    <w:multiLevelType w:val="singleLevel"/>
    <w:tmpl w:val="BCA62187"/>
    <w:lvl w:ilvl="0" w:tentative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3">
    <w:nsid w:val="EA4FDC99"/>
    <w:multiLevelType w:val="singleLevel"/>
    <w:tmpl w:val="EA4FDC99"/>
    <w:lvl w:ilvl="0" w:tentative="0">
      <w:start w:val="1"/>
      <w:numFmt w:val="decimal"/>
      <w:suff w:val="space"/>
      <w:lvlText w:val="（%1）"/>
      <w:lvlJc w:val="left"/>
    </w:lvl>
  </w:abstractNum>
  <w:abstractNum w:abstractNumId="4">
    <w:nsid w:val="FDB11148"/>
    <w:multiLevelType w:val="singleLevel"/>
    <w:tmpl w:val="FDB11148"/>
    <w:lvl w:ilvl="0" w:tentative="0">
      <w:start w:val="1"/>
      <w:numFmt w:val="decimal"/>
      <w:suff w:val="space"/>
      <w:lvlText w:val="（%1）"/>
      <w:lvlJc w:val="left"/>
      <w:rPr>
        <w:color w:val="auto"/>
      </w:rPr>
    </w:lvl>
  </w:abstractNum>
  <w:abstractNum w:abstractNumId="5">
    <w:nsid w:val="37614BEC"/>
    <w:multiLevelType w:val="multilevel"/>
    <w:tmpl w:val="37614BEC"/>
    <w:lvl w:ilvl="0" w:tentative="0">
      <w:start w:val="1"/>
      <w:numFmt w:val="bullet"/>
      <w:lvlText w:val=""/>
      <w:lvlJc w:val="left"/>
      <w:pPr>
        <w:ind w:left="128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72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6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60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4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8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92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36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800" w:hanging="440"/>
      </w:pPr>
      <w:rPr>
        <w:rFonts w:hint="default" w:ascii="Wingdings" w:hAnsi="Wingdings"/>
      </w:rPr>
    </w:lvl>
  </w:abstractNum>
  <w:abstractNum w:abstractNumId="6">
    <w:nsid w:val="72F9035D"/>
    <w:multiLevelType w:val="multilevel"/>
    <w:tmpl w:val="72F9035D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ascii="UICTFontTextStyleBody" w:hAnsi="UICTFontTextStyleBody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ind w:left="2340" w:hanging="360"/>
      </w:pPr>
      <w:rPr>
        <w:rFonts w:hint="default" w:ascii="Wingdings" w:hAnsi="Wingdings"/>
        <w:color w:val="auto"/>
      </w:r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ABDFCA"/>
    <w:multiLevelType w:val="singleLevel"/>
    <w:tmpl w:val="76ABDFCA"/>
    <w:lvl w:ilvl="0" w:tentative="0">
      <w:start w:val="1"/>
      <w:numFmt w:val="decimal"/>
      <w:suff w:val="space"/>
      <w:lvlText w:val="（%1）"/>
      <w:lvlJc w:val="left"/>
      <w:pPr>
        <w:tabs>
          <w:tab w:val="left" w:pos="0"/>
        </w:tabs>
        <w:ind w:left="225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wMjhkZTI2ZWQ1ZTJmMWM5OTEyZDc4NjgwYWQwOTgifQ=="/>
  </w:docVars>
  <w:rsids>
    <w:rsidRoot w:val="005D4CCB"/>
    <w:rsid w:val="00020832"/>
    <w:rsid w:val="000215AF"/>
    <w:rsid w:val="00024901"/>
    <w:rsid w:val="00033A91"/>
    <w:rsid w:val="00034A63"/>
    <w:rsid w:val="00046429"/>
    <w:rsid w:val="00064416"/>
    <w:rsid w:val="00093803"/>
    <w:rsid w:val="000C746C"/>
    <w:rsid w:val="000E365E"/>
    <w:rsid w:val="001041AA"/>
    <w:rsid w:val="00127AE6"/>
    <w:rsid w:val="00137877"/>
    <w:rsid w:val="001533E1"/>
    <w:rsid w:val="001621AB"/>
    <w:rsid w:val="00184285"/>
    <w:rsid w:val="001C2275"/>
    <w:rsid w:val="001C783F"/>
    <w:rsid w:val="001D5985"/>
    <w:rsid w:val="00201177"/>
    <w:rsid w:val="002317FC"/>
    <w:rsid w:val="00250467"/>
    <w:rsid w:val="00252468"/>
    <w:rsid w:val="002634AE"/>
    <w:rsid w:val="00272462"/>
    <w:rsid w:val="00297368"/>
    <w:rsid w:val="002D2FE5"/>
    <w:rsid w:val="002D415D"/>
    <w:rsid w:val="002E4E49"/>
    <w:rsid w:val="002F3436"/>
    <w:rsid w:val="00326057"/>
    <w:rsid w:val="003636AA"/>
    <w:rsid w:val="00365CA5"/>
    <w:rsid w:val="00366AEA"/>
    <w:rsid w:val="00383B26"/>
    <w:rsid w:val="0039150B"/>
    <w:rsid w:val="00391A1E"/>
    <w:rsid w:val="00395DFC"/>
    <w:rsid w:val="003B18FF"/>
    <w:rsid w:val="003C4533"/>
    <w:rsid w:val="003D6C52"/>
    <w:rsid w:val="003E7A74"/>
    <w:rsid w:val="003F5F98"/>
    <w:rsid w:val="003F7A4E"/>
    <w:rsid w:val="00421FEB"/>
    <w:rsid w:val="00454C39"/>
    <w:rsid w:val="00457A27"/>
    <w:rsid w:val="00466653"/>
    <w:rsid w:val="004974B4"/>
    <w:rsid w:val="004C388A"/>
    <w:rsid w:val="004C4D60"/>
    <w:rsid w:val="004C58DB"/>
    <w:rsid w:val="004E6557"/>
    <w:rsid w:val="005021B9"/>
    <w:rsid w:val="00505C24"/>
    <w:rsid w:val="00535233"/>
    <w:rsid w:val="00536BB6"/>
    <w:rsid w:val="00554FEA"/>
    <w:rsid w:val="005550CD"/>
    <w:rsid w:val="0056446E"/>
    <w:rsid w:val="005831A3"/>
    <w:rsid w:val="005B33CC"/>
    <w:rsid w:val="005D4367"/>
    <w:rsid w:val="005D4CCB"/>
    <w:rsid w:val="005F3573"/>
    <w:rsid w:val="005F582C"/>
    <w:rsid w:val="006053CE"/>
    <w:rsid w:val="0064377B"/>
    <w:rsid w:val="006A561B"/>
    <w:rsid w:val="006A5EC7"/>
    <w:rsid w:val="006B1BF6"/>
    <w:rsid w:val="006B361B"/>
    <w:rsid w:val="006F01A4"/>
    <w:rsid w:val="006F5C9C"/>
    <w:rsid w:val="007236CF"/>
    <w:rsid w:val="0073560F"/>
    <w:rsid w:val="00762512"/>
    <w:rsid w:val="007771B1"/>
    <w:rsid w:val="00784918"/>
    <w:rsid w:val="00793C35"/>
    <w:rsid w:val="007B0D4B"/>
    <w:rsid w:val="00811739"/>
    <w:rsid w:val="00836EAF"/>
    <w:rsid w:val="008637BF"/>
    <w:rsid w:val="008D7076"/>
    <w:rsid w:val="008E1492"/>
    <w:rsid w:val="00906DC0"/>
    <w:rsid w:val="00916A99"/>
    <w:rsid w:val="00967E9D"/>
    <w:rsid w:val="009A1B5E"/>
    <w:rsid w:val="009D3882"/>
    <w:rsid w:val="009D4C2E"/>
    <w:rsid w:val="009E4855"/>
    <w:rsid w:val="00A0077E"/>
    <w:rsid w:val="00A12E4F"/>
    <w:rsid w:val="00A335A0"/>
    <w:rsid w:val="00A476D5"/>
    <w:rsid w:val="00A7613A"/>
    <w:rsid w:val="00A92442"/>
    <w:rsid w:val="00AA1236"/>
    <w:rsid w:val="00AA4921"/>
    <w:rsid w:val="00AB6115"/>
    <w:rsid w:val="00AB766F"/>
    <w:rsid w:val="00AD5753"/>
    <w:rsid w:val="00AE2B44"/>
    <w:rsid w:val="00B01D8F"/>
    <w:rsid w:val="00B12C8B"/>
    <w:rsid w:val="00B14C3C"/>
    <w:rsid w:val="00B27C85"/>
    <w:rsid w:val="00B60E0C"/>
    <w:rsid w:val="00B700F2"/>
    <w:rsid w:val="00BA223F"/>
    <w:rsid w:val="00BB4CB6"/>
    <w:rsid w:val="00BB5B96"/>
    <w:rsid w:val="00BC3B59"/>
    <w:rsid w:val="00BE1825"/>
    <w:rsid w:val="00BF25DB"/>
    <w:rsid w:val="00C21E13"/>
    <w:rsid w:val="00C33490"/>
    <w:rsid w:val="00C70F65"/>
    <w:rsid w:val="00C842D6"/>
    <w:rsid w:val="00C955F7"/>
    <w:rsid w:val="00CA3FFE"/>
    <w:rsid w:val="00CB0724"/>
    <w:rsid w:val="00CB65A2"/>
    <w:rsid w:val="00CE6D46"/>
    <w:rsid w:val="00D003FB"/>
    <w:rsid w:val="00D201DC"/>
    <w:rsid w:val="00D26554"/>
    <w:rsid w:val="00D5217B"/>
    <w:rsid w:val="00D96D2F"/>
    <w:rsid w:val="00DA0030"/>
    <w:rsid w:val="00DB34FE"/>
    <w:rsid w:val="00DD1B19"/>
    <w:rsid w:val="00DD5F64"/>
    <w:rsid w:val="00DE3DF7"/>
    <w:rsid w:val="00DE7BA1"/>
    <w:rsid w:val="00DF1487"/>
    <w:rsid w:val="00DF4CE3"/>
    <w:rsid w:val="00DF5650"/>
    <w:rsid w:val="00E0211F"/>
    <w:rsid w:val="00E071C4"/>
    <w:rsid w:val="00E412F7"/>
    <w:rsid w:val="00E67827"/>
    <w:rsid w:val="00E766F4"/>
    <w:rsid w:val="00E76F47"/>
    <w:rsid w:val="00E8200D"/>
    <w:rsid w:val="00E909EE"/>
    <w:rsid w:val="00EC04C4"/>
    <w:rsid w:val="00EC7723"/>
    <w:rsid w:val="00EE5BF7"/>
    <w:rsid w:val="00EE6A74"/>
    <w:rsid w:val="00F07DF4"/>
    <w:rsid w:val="00F2595E"/>
    <w:rsid w:val="00F265F5"/>
    <w:rsid w:val="00F465D0"/>
    <w:rsid w:val="00F615CE"/>
    <w:rsid w:val="00F74573"/>
    <w:rsid w:val="00F8163A"/>
    <w:rsid w:val="00F84D76"/>
    <w:rsid w:val="00FC3075"/>
    <w:rsid w:val="00FD3A27"/>
    <w:rsid w:val="00FE56B1"/>
    <w:rsid w:val="01287BC0"/>
    <w:rsid w:val="0A8432E2"/>
    <w:rsid w:val="16504596"/>
    <w:rsid w:val="16775FF5"/>
    <w:rsid w:val="1AD31C39"/>
    <w:rsid w:val="1B446B5E"/>
    <w:rsid w:val="1EEB57A3"/>
    <w:rsid w:val="270C1F52"/>
    <w:rsid w:val="2725381D"/>
    <w:rsid w:val="299F5481"/>
    <w:rsid w:val="29E259F5"/>
    <w:rsid w:val="2A895E70"/>
    <w:rsid w:val="2C2D3703"/>
    <w:rsid w:val="2CF56940"/>
    <w:rsid w:val="35720FD8"/>
    <w:rsid w:val="36CF10AF"/>
    <w:rsid w:val="38AF1198"/>
    <w:rsid w:val="38D429AD"/>
    <w:rsid w:val="394C4541"/>
    <w:rsid w:val="3A612966"/>
    <w:rsid w:val="3B573329"/>
    <w:rsid w:val="3C700244"/>
    <w:rsid w:val="3E1E7BF3"/>
    <w:rsid w:val="3E7E49A4"/>
    <w:rsid w:val="52EF6540"/>
    <w:rsid w:val="56355422"/>
    <w:rsid w:val="59B17EF1"/>
    <w:rsid w:val="5A106EF9"/>
    <w:rsid w:val="5EA020F1"/>
    <w:rsid w:val="5EB10F16"/>
    <w:rsid w:val="62E860CF"/>
    <w:rsid w:val="63650EDD"/>
    <w:rsid w:val="655D5279"/>
    <w:rsid w:val="675F1EA0"/>
    <w:rsid w:val="69532A03"/>
    <w:rsid w:val="72FE7DFA"/>
    <w:rsid w:val="781527DD"/>
    <w:rsid w:val="7AA402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link w:val="12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Style w:val="7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qFormat/>
    <w:uiPriority w:val="22"/>
    <w:rPr>
      <w:b/>
      <w:bCs/>
    </w:rPr>
  </w:style>
  <w:style w:type="character" w:styleId="10">
    <w:name w:val="page number"/>
    <w:uiPriority w:val="0"/>
  </w:style>
  <w:style w:type="character" w:styleId="11">
    <w:name w:val="Hyperlink"/>
    <w:uiPriority w:val="0"/>
    <w:rPr>
      <w:color w:val="0000FF"/>
      <w:u w:val="single"/>
    </w:rPr>
  </w:style>
  <w:style w:type="character" w:customStyle="1" w:styleId="12">
    <w:name w:val="标题 2 字符"/>
    <w:link w:val="2"/>
    <w:uiPriority w:val="9"/>
    <w:rPr>
      <w:rFonts w:ascii="宋体" w:hAnsi="宋体" w:cs="宋体"/>
      <w:b/>
      <w:bCs/>
      <w:sz w:val="36"/>
      <w:szCs w:val="36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  <w:style w:type="character" w:customStyle="1" w:styleId="14">
    <w:name w:val="universal-card-text"/>
    <w:basedOn w:val="8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MC SYSTEM</Company>
  <Pages>3</Pages>
  <Words>2059</Words>
  <Characters>2107</Characters>
  <Lines>13</Lines>
  <Paragraphs>3</Paragraphs>
  <TotalTime>887</TotalTime>
  <ScaleCrop>false</ScaleCrop>
  <LinksUpToDate>false</LinksUpToDate>
  <CharactersWithSpaces>2131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2026-06-17T07:02:00Z</dcterms:created>
  <dc:creator>MC SYSTEM</dc:creator>
  <cp:lastModifiedBy>小裕</cp:lastModifiedBy>
  <cp:lastPrinted>2018-11-13T01:01:00Z</cp:lastPrinted>
  <dcterms:modified xsi:type="dcterms:W3CDTF">2026-07-19T03:20:28Z</dcterms:modified>
  <dc:title>描绘心中的未来建筑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903F952BE0B74535B4029B81AF17C56A_13</vt:lpwstr>
  </property>
  <property fmtid="{D5CDD505-2E9C-101B-9397-08002B2CF9AE}" pid="4" name="KSOTemplateDocerSaveRecord">
    <vt:lpwstr>eyJoZGlkIjoiM2ZkMTVmNDUwNDllM2M3MjM0ZmE4MDVjMjZjZjJhOTkiLCJ1c2VySWQiOiIyNTQ0MDA1ODgifQ==</vt:lpwstr>
  </property>
</Properties>
</file>