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02BC5">
      <w:pPr>
        <w:ind w:firstLine="0" w:firstLineChars="0"/>
        <w:jc w:val="center"/>
        <w:rPr>
          <w:sz w:val="44"/>
          <w:szCs w:val="44"/>
        </w:rPr>
      </w:pPr>
      <w:bookmarkStart w:id="0" w:name="_GoBack"/>
      <w:bookmarkEnd w:id="0"/>
      <w:r>
        <w:rPr>
          <w:rFonts w:hint="eastAsia"/>
          <w:sz w:val="44"/>
          <w:szCs w:val="44"/>
        </w:rPr>
        <w:t>徐汇区青少年活动管理平台</w:t>
      </w:r>
    </w:p>
    <w:p w14:paraId="6D3F6F4E">
      <w:pPr>
        <w:pStyle w:val="2"/>
      </w:pPr>
    </w:p>
    <w:p w14:paraId="7AA9D3A9">
      <w:pPr>
        <w:pStyle w:val="8"/>
        <w:spacing w:after="0"/>
        <w:ind w:left="0" w:leftChars="0" w:firstLine="0" w:firstLineChars="0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学校报名操作手册</w:t>
      </w:r>
    </w:p>
    <w:p w14:paraId="4D88C075">
      <w:pPr>
        <w:pStyle w:val="8"/>
        <w:spacing w:after="0"/>
        <w:ind w:left="0" w:leftChars="0" w:firstLine="0" w:firstLineChars="0"/>
        <w:jc w:val="center"/>
        <w:rPr>
          <w:sz w:val="44"/>
          <w:szCs w:val="44"/>
        </w:rPr>
      </w:pPr>
    </w:p>
    <w:p w14:paraId="620188B4">
      <w:pPr>
        <w:pStyle w:val="8"/>
        <w:spacing w:after="0"/>
        <w:ind w:left="0" w:leftChars="0" w:firstLine="0" w:firstLineChars="0"/>
        <w:jc w:val="center"/>
        <w:rPr>
          <w:sz w:val="44"/>
          <w:szCs w:val="44"/>
        </w:rPr>
      </w:pPr>
    </w:p>
    <w:p w14:paraId="01B25630">
      <w:pPr>
        <w:pStyle w:val="8"/>
        <w:spacing w:after="0"/>
        <w:ind w:left="0" w:leftChars="0" w:firstLine="0" w:firstLineChars="0"/>
        <w:jc w:val="center"/>
        <w:rPr>
          <w:sz w:val="44"/>
          <w:szCs w:val="44"/>
        </w:rPr>
      </w:pPr>
    </w:p>
    <w:p w14:paraId="1B50269B">
      <w:pPr>
        <w:pStyle w:val="8"/>
        <w:spacing w:after="0"/>
        <w:ind w:left="0" w:leftChars="0" w:firstLine="0" w:firstLineChars="0"/>
        <w:jc w:val="center"/>
        <w:rPr>
          <w:sz w:val="44"/>
          <w:szCs w:val="44"/>
        </w:rPr>
      </w:pPr>
    </w:p>
    <w:p w14:paraId="58E6BAD1">
      <w:pPr>
        <w:pStyle w:val="8"/>
        <w:spacing w:after="0"/>
        <w:ind w:left="0" w:leftChars="0" w:firstLine="0" w:firstLineChars="0"/>
        <w:jc w:val="center"/>
        <w:rPr>
          <w:sz w:val="44"/>
          <w:szCs w:val="44"/>
        </w:rPr>
      </w:pPr>
    </w:p>
    <w:p w14:paraId="23AF10BA">
      <w:pPr>
        <w:pStyle w:val="8"/>
        <w:spacing w:after="0"/>
        <w:ind w:left="0" w:leftChars="0" w:firstLine="0" w:firstLineChars="0"/>
        <w:jc w:val="center"/>
        <w:rPr>
          <w:sz w:val="44"/>
          <w:szCs w:val="44"/>
        </w:rPr>
      </w:pPr>
    </w:p>
    <w:p w14:paraId="12EFC555">
      <w:pPr>
        <w:pStyle w:val="8"/>
        <w:spacing w:after="0"/>
        <w:ind w:left="0" w:leftChars="0" w:firstLine="0" w:firstLineChars="0"/>
        <w:jc w:val="center"/>
        <w:rPr>
          <w:sz w:val="44"/>
          <w:szCs w:val="44"/>
        </w:rPr>
      </w:pPr>
    </w:p>
    <w:p w14:paraId="7FE541C3">
      <w:pPr>
        <w:pStyle w:val="8"/>
        <w:spacing w:after="0"/>
        <w:ind w:left="0" w:leftChars="0" w:firstLine="0" w:firstLineChars="0"/>
        <w:jc w:val="center"/>
        <w:rPr>
          <w:sz w:val="44"/>
          <w:szCs w:val="44"/>
        </w:rPr>
      </w:pPr>
    </w:p>
    <w:p w14:paraId="0BD80D6F">
      <w:pPr>
        <w:pStyle w:val="8"/>
        <w:spacing w:after="0"/>
        <w:ind w:left="0" w:leftChars="0" w:firstLine="0" w:firstLineChars="0"/>
        <w:jc w:val="center"/>
        <w:rPr>
          <w:sz w:val="44"/>
          <w:szCs w:val="44"/>
        </w:rPr>
      </w:pPr>
    </w:p>
    <w:p w14:paraId="382F0FFB">
      <w:pPr>
        <w:pStyle w:val="8"/>
        <w:spacing w:after="0"/>
        <w:ind w:left="0" w:leftChars="0" w:firstLine="0" w:firstLineChars="0"/>
        <w:jc w:val="center"/>
        <w:rPr>
          <w:sz w:val="44"/>
          <w:szCs w:val="44"/>
        </w:rPr>
      </w:pPr>
    </w:p>
    <w:p w14:paraId="38DC0983">
      <w:pPr>
        <w:pStyle w:val="8"/>
        <w:spacing w:after="0"/>
        <w:ind w:left="0" w:leftChars="0" w:firstLine="0" w:firstLineChars="0"/>
        <w:jc w:val="center"/>
        <w:rPr>
          <w:sz w:val="44"/>
          <w:szCs w:val="44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3347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E5E8B50">
            <w:pPr>
              <w:pStyle w:val="2"/>
              <w:widowControl w:val="0"/>
              <w:spacing w:after="0"/>
              <w:jc w:val="both"/>
            </w:pPr>
            <w:r>
              <w:rPr>
                <w:rFonts w:hint="eastAsia"/>
              </w:rPr>
              <w:t>版本</w:t>
            </w:r>
          </w:p>
        </w:tc>
        <w:tc>
          <w:tcPr>
            <w:tcW w:w="4261" w:type="dxa"/>
          </w:tcPr>
          <w:p w14:paraId="325574CA">
            <w:pPr>
              <w:pStyle w:val="2"/>
              <w:widowControl w:val="0"/>
              <w:spacing w:after="0"/>
              <w:jc w:val="both"/>
            </w:pPr>
            <w:r>
              <w:rPr>
                <w:rFonts w:hint="eastAsia"/>
              </w:rPr>
              <w:t>V1.0</w:t>
            </w:r>
          </w:p>
        </w:tc>
      </w:tr>
      <w:tr w14:paraId="1B338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6410CCA">
            <w:pPr>
              <w:pStyle w:val="2"/>
              <w:widowControl w:val="0"/>
              <w:spacing w:after="0"/>
              <w:jc w:val="both"/>
            </w:pPr>
            <w:r>
              <w:rPr>
                <w:rFonts w:hint="eastAsia"/>
              </w:rPr>
              <w:t>编写日期</w:t>
            </w:r>
          </w:p>
        </w:tc>
        <w:tc>
          <w:tcPr>
            <w:tcW w:w="4261" w:type="dxa"/>
          </w:tcPr>
          <w:p w14:paraId="69420D71">
            <w:pPr>
              <w:pStyle w:val="2"/>
              <w:widowControl w:val="0"/>
              <w:spacing w:after="0"/>
              <w:jc w:val="both"/>
            </w:pPr>
            <w:r>
              <w:rPr>
                <w:rFonts w:hint="eastAsia"/>
              </w:rPr>
              <w:t>2025年9月22号</w:t>
            </w:r>
          </w:p>
        </w:tc>
      </w:tr>
    </w:tbl>
    <w:p w14:paraId="12DAA25C">
      <w:pPr>
        <w:pStyle w:val="8"/>
        <w:spacing w:after="0"/>
        <w:ind w:left="0" w:leftChars="0" w:firstLine="0" w:firstLineChars="0"/>
        <w:jc w:val="center"/>
        <w:rPr>
          <w:sz w:val="44"/>
          <w:szCs w:val="44"/>
        </w:rPr>
      </w:pPr>
    </w:p>
    <w:p w14:paraId="53631EBE">
      <w:pPr>
        <w:pStyle w:val="8"/>
        <w:spacing w:after="0"/>
        <w:ind w:left="0" w:leftChars="0" w:firstLine="0" w:firstLineChars="0"/>
        <w:jc w:val="center"/>
        <w:rPr>
          <w:sz w:val="44"/>
          <w:szCs w:val="44"/>
        </w:rPr>
      </w:pPr>
    </w:p>
    <w:p w14:paraId="7B19E5F9">
      <w:pPr>
        <w:pStyle w:val="8"/>
        <w:spacing w:after="0"/>
        <w:ind w:left="0" w:leftChars="0" w:firstLine="0" w:firstLineChars="0"/>
        <w:jc w:val="center"/>
        <w:rPr>
          <w:sz w:val="44"/>
          <w:szCs w:val="44"/>
        </w:rPr>
      </w:pPr>
    </w:p>
    <w:p w14:paraId="515235F2">
      <w:pPr>
        <w:pStyle w:val="8"/>
        <w:spacing w:after="0"/>
        <w:ind w:left="0" w:leftChars="0" w:firstLine="0" w:firstLineChars="0"/>
        <w:jc w:val="center"/>
        <w:rPr>
          <w:sz w:val="44"/>
          <w:szCs w:val="44"/>
        </w:rPr>
      </w:pPr>
    </w:p>
    <w:p w14:paraId="4EFF5E7C">
      <w:pPr>
        <w:pStyle w:val="8"/>
        <w:spacing w:after="0"/>
        <w:ind w:left="0" w:leftChars="0" w:firstLine="0" w:firstLineChars="0"/>
        <w:jc w:val="center"/>
        <w:rPr>
          <w:sz w:val="44"/>
          <w:szCs w:val="44"/>
        </w:rPr>
      </w:pPr>
    </w:p>
    <w:p w14:paraId="7C9E6B69">
      <w:pPr>
        <w:pStyle w:val="8"/>
        <w:spacing w:after="0"/>
        <w:ind w:left="0" w:leftChars="0" w:firstLine="0" w:firstLineChars="0"/>
        <w:jc w:val="center"/>
        <w:rPr>
          <w:sz w:val="44"/>
          <w:szCs w:val="44"/>
        </w:rPr>
      </w:pPr>
    </w:p>
    <w:p w14:paraId="1CCD4D37">
      <w:pPr>
        <w:pStyle w:val="8"/>
        <w:spacing w:after="0"/>
        <w:ind w:left="0" w:leftChars="0" w:firstLine="0" w:firstLineChars="0"/>
        <w:jc w:val="both"/>
      </w:pPr>
    </w:p>
    <w:p w14:paraId="0CF13CAA">
      <w:pPr>
        <w:pStyle w:val="2"/>
        <w:widowControl w:val="0"/>
        <w:spacing w:after="0"/>
        <w:ind w:firstLine="0" w:firstLineChars="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浏览器</w:t>
      </w:r>
    </w:p>
    <w:p w14:paraId="1EF8EB2B">
      <w:pPr>
        <w:pStyle w:val="2"/>
        <w:widowControl w:val="0"/>
        <w:spacing w:after="0"/>
        <w:ind w:firstLine="0" w:firstLineChars="0"/>
      </w:pPr>
      <w:r>
        <w:rPr>
          <w:rFonts w:hint="eastAsia"/>
        </w:rPr>
        <w:t>请使用</w:t>
      </w:r>
      <w:r>
        <w:rPr>
          <w:rFonts w:hint="eastAsia"/>
          <w:b/>
          <w:bCs/>
          <w:color w:val="0000FF"/>
        </w:rPr>
        <w:t>谷歌</w:t>
      </w:r>
      <w:r>
        <w:rPr>
          <w:rFonts w:hint="eastAsia"/>
        </w:rPr>
        <w:t>浏览器。</w:t>
      </w:r>
    </w:p>
    <w:p w14:paraId="48F0F264">
      <w:pPr>
        <w:pStyle w:val="2"/>
        <w:widowControl w:val="0"/>
        <w:spacing w:after="0"/>
        <w:ind w:firstLine="0" w:firstLineChars="0"/>
        <w:rPr>
          <w:color w:val="0000FF"/>
        </w:rPr>
      </w:pPr>
      <w:r>
        <w:rPr>
          <w:rFonts w:hint="eastAsia"/>
        </w:rPr>
        <w:t>谷歌浏览器下载：</w:t>
      </w:r>
      <w:r>
        <w:rPr>
          <w:rFonts w:hint="eastAsia"/>
          <w:color w:val="0000FF"/>
        </w:rPr>
        <w:fldChar w:fldCharType="begin"/>
      </w:r>
      <w:r>
        <w:rPr>
          <w:rFonts w:hint="eastAsia"/>
          <w:color w:val="0000FF"/>
        </w:rPr>
        <w:instrText xml:space="preserve"> HYPERLINK "https://www.google.cn/intl/zh-CN/chrome/browser-tools/" </w:instrText>
      </w:r>
      <w:r>
        <w:rPr>
          <w:rFonts w:hint="eastAsia"/>
          <w:color w:val="0000FF"/>
        </w:rPr>
        <w:fldChar w:fldCharType="separate"/>
      </w:r>
      <w:r>
        <w:rPr>
          <w:rStyle w:val="12"/>
          <w:rFonts w:hint="eastAsia"/>
        </w:rPr>
        <w:t>https://www.google.cn/intl/zh-CN/chrome/browser-tools/</w:t>
      </w:r>
      <w:r>
        <w:rPr>
          <w:rFonts w:hint="eastAsia"/>
          <w:color w:val="0000FF"/>
        </w:rPr>
        <w:fldChar w:fldCharType="end"/>
      </w:r>
    </w:p>
    <w:p w14:paraId="3AB509E5">
      <w:pPr>
        <w:pStyle w:val="2"/>
        <w:widowControl w:val="0"/>
        <w:spacing w:after="0"/>
        <w:ind w:firstLine="0" w:firstLineChars="0"/>
      </w:pPr>
      <w:r>
        <w:drawing>
          <wp:inline distT="0" distB="0" distL="114300" distR="114300">
            <wp:extent cx="5267325" cy="2044065"/>
            <wp:effectExtent l="0" t="0" r="5715" b="1333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09A29">
      <w:pPr>
        <w:pStyle w:val="2"/>
        <w:widowControl w:val="0"/>
        <w:spacing w:after="0"/>
        <w:ind w:firstLine="0" w:firstLineChars="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文档</w:t>
      </w:r>
    </w:p>
    <w:p w14:paraId="2483B694">
      <w:pPr>
        <w:pStyle w:val="2"/>
        <w:widowControl w:val="0"/>
        <w:spacing w:after="0"/>
        <w:ind w:firstLine="0" w:firstLineChars="0"/>
      </w:pPr>
      <w:r>
        <w:rPr>
          <w:rFonts w:hint="eastAsia"/>
        </w:rPr>
        <w:t>请使用WPS Office版的excel。</w:t>
      </w:r>
    </w:p>
    <w:p w14:paraId="3C58F37C">
      <w:pPr>
        <w:pStyle w:val="2"/>
        <w:widowControl w:val="0"/>
        <w:spacing w:after="0"/>
        <w:ind w:firstLine="0" w:firstLineChars="0"/>
        <w:rPr>
          <w:color w:val="0000FF"/>
        </w:rPr>
      </w:pPr>
      <w:r>
        <w:rPr>
          <w:rFonts w:hint="eastAsia"/>
        </w:rPr>
        <w:t>下载地址:</w:t>
      </w:r>
      <w:r>
        <w:rPr>
          <w:rFonts w:hint="eastAsia"/>
          <w:color w:val="0000FF"/>
        </w:rPr>
        <w:t>https://www.wps.cn/</w:t>
      </w:r>
    </w:p>
    <w:p w14:paraId="02904802">
      <w:pPr>
        <w:pStyle w:val="2"/>
        <w:widowControl w:val="0"/>
        <w:spacing w:after="0"/>
        <w:ind w:firstLine="0" w:firstLineChars="0"/>
        <w:rPr>
          <w:color w:val="0000FF"/>
        </w:rPr>
      </w:pPr>
      <w:r>
        <w:drawing>
          <wp:inline distT="0" distB="0" distL="114300" distR="114300">
            <wp:extent cx="5267960" cy="2408555"/>
            <wp:effectExtent l="0" t="0" r="5080" b="14605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37A60">
      <w:pPr>
        <w:pStyle w:val="3"/>
        <w:numPr>
          <w:ilvl w:val="0"/>
          <w:numId w:val="1"/>
        </w:numPr>
        <w:ind w:firstLineChars="0"/>
      </w:pPr>
      <w:r>
        <w:rPr>
          <w:rFonts w:hint="eastAsia"/>
        </w:rPr>
        <w:t>访问方式（两种方式）</w:t>
      </w:r>
    </w:p>
    <w:p w14:paraId="3660D6FA">
      <w:pPr>
        <w:pStyle w:val="4"/>
        <w:numPr>
          <w:ilvl w:val="1"/>
          <w:numId w:val="1"/>
        </w:numPr>
        <w:ind w:firstLineChars="0"/>
      </w:pPr>
      <w:r>
        <w:rPr>
          <w:rFonts w:hint="eastAsia"/>
        </w:rPr>
        <w:t>方式一</w:t>
      </w:r>
    </w:p>
    <w:p w14:paraId="0AF68241">
      <w:pPr>
        <w:pStyle w:val="8"/>
        <w:spacing w:after="0"/>
        <w:ind w:left="0" w:leftChars="0" w:firstLine="0" w:firstLineChars="0"/>
        <w:jc w:val="both"/>
      </w:pPr>
      <w:r>
        <w:rPr>
          <w:rFonts w:hint="eastAsia"/>
          <w:b/>
          <w:bCs/>
        </w:rPr>
        <w:t>徐汇区青少年活动中心活动管理平台</w:t>
      </w:r>
      <w:r>
        <w:rPr>
          <w:rFonts w:hint="eastAsia"/>
        </w:rPr>
        <w:t>访问地址：</w:t>
      </w:r>
    </w:p>
    <w:p w14:paraId="68B1B951">
      <w:pPr>
        <w:pStyle w:val="8"/>
        <w:spacing w:after="0"/>
        <w:ind w:left="0" w:leftChars="0" w:firstLine="0" w:firstLineChars="0"/>
        <w:jc w:val="both"/>
        <w:rPr>
          <w:color w:val="0000FF"/>
          <w:u w:val="single"/>
        </w:rPr>
      </w:pPr>
      <w:r>
        <w:fldChar w:fldCharType="begin"/>
      </w:r>
      <w:r>
        <w:instrText xml:space="preserve"> HYPERLINK "https://smartgatezs.xh.sh.cn/xhqqsnhdzxxshdglpt/" </w:instrText>
      </w:r>
      <w:r>
        <w:fldChar w:fldCharType="separate"/>
      </w:r>
      <w:r>
        <w:rPr>
          <w:rStyle w:val="12"/>
        </w:rPr>
        <w:t>https://smartgatezs.xh.sh.cn/xhqqsnhdzxxshdglpt/</w:t>
      </w:r>
      <w:r>
        <w:rPr>
          <w:rStyle w:val="12"/>
        </w:rPr>
        <w:fldChar w:fldCharType="end"/>
      </w:r>
    </w:p>
    <w:p w14:paraId="523189CE">
      <w:pPr>
        <w:pStyle w:val="2"/>
        <w:widowControl w:val="0"/>
        <w:spacing w:after="0"/>
        <w:ind w:firstLine="0" w:firstLineChars="0"/>
      </w:pPr>
      <w:r>
        <w:rPr>
          <w:rFonts w:hint="eastAsia"/>
        </w:rPr>
        <w:t>输入账户密码及验证码进行登录。</w:t>
      </w:r>
    </w:p>
    <w:p w14:paraId="54C32E49">
      <w:pPr>
        <w:pStyle w:val="2"/>
        <w:widowControl w:val="0"/>
        <w:spacing w:after="0"/>
        <w:ind w:firstLine="0" w:firstLineChars="0"/>
      </w:pPr>
      <w:r>
        <w:rPr>
          <w:rFonts w:hint="eastAsia"/>
        </w:rPr>
        <w:t>账户密码为</w:t>
      </w:r>
      <w:r>
        <w:rPr>
          <w:rFonts w:hint="eastAsia"/>
          <w:b/>
          <w:bCs/>
          <w:color w:val="0000FF"/>
        </w:rPr>
        <w:t>徐汇教育网</w:t>
      </w:r>
      <w:r>
        <w:rPr>
          <w:rFonts w:hint="eastAsia"/>
        </w:rPr>
        <w:t>统一账户。</w:t>
      </w:r>
    </w:p>
    <w:p w14:paraId="503C03F0">
      <w:pPr>
        <w:pStyle w:val="8"/>
        <w:spacing w:after="0"/>
        <w:ind w:left="0" w:leftChars="0" w:firstLine="0" w:firstLineChars="0"/>
        <w:jc w:val="both"/>
      </w:pPr>
      <w:r>
        <w:drawing>
          <wp:inline distT="0" distB="0" distL="114300" distR="114300">
            <wp:extent cx="5271135" cy="2567940"/>
            <wp:effectExtent l="0" t="0" r="190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B23F8">
      <w:pPr>
        <w:pStyle w:val="4"/>
        <w:numPr>
          <w:ilvl w:val="1"/>
          <w:numId w:val="1"/>
        </w:numPr>
        <w:ind w:firstLineChars="0"/>
      </w:pPr>
      <w:r>
        <w:rPr>
          <w:rFonts w:hint="eastAsia"/>
        </w:rPr>
        <w:t>方式二</w:t>
      </w:r>
    </w:p>
    <w:p w14:paraId="2EB62F38">
      <w:pPr>
        <w:pStyle w:val="2"/>
        <w:ind w:firstLine="0" w:firstLineChars="0"/>
        <w:rPr>
          <w:b/>
          <w:bCs/>
        </w:rPr>
      </w:pPr>
      <w:r>
        <w:rPr>
          <w:rFonts w:hint="eastAsia"/>
          <w:b/>
          <w:bCs/>
        </w:rPr>
        <w:t>访问徐汇区青少年活动中心</w:t>
      </w:r>
    </w:p>
    <w:p w14:paraId="1228990C">
      <w:pPr>
        <w:pStyle w:val="2"/>
        <w:ind w:firstLine="0" w:firstLineChars="0"/>
        <w:rPr>
          <w:color w:val="0000FF"/>
        </w:rPr>
      </w:pPr>
      <w:r>
        <w:rPr>
          <w:rFonts w:hint="eastAsia"/>
        </w:rPr>
        <w:t>地址：</w:t>
      </w:r>
      <w:r>
        <w:rPr>
          <w:rFonts w:hint="eastAsia"/>
          <w:color w:val="0000FF"/>
        </w:rPr>
        <w:fldChar w:fldCharType="begin"/>
      </w:r>
      <w:r>
        <w:rPr>
          <w:rFonts w:hint="eastAsia"/>
          <w:color w:val="0000FF"/>
        </w:rPr>
        <w:instrText xml:space="preserve"> HYPERLINK "https://qzx.xhedu.sh.cn/cms/" </w:instrText>
      </w:r>
      <w:r>
        <w:rPr>
          <w:rFonts w:hint="eastAsia"/>
          <w:color w:val="0000FF"/>
        </w:rPr>
        <w:fldChar w:fldCharType="separate"/>
      </w:r>
      <w:r>
        <w:rPr>
          <w:rStyle w:val="12"/>
          <w:rFonts w:hint="eastAsia"/>
        </w:rPr>
        <w:t>https://qzx.xhedu.sh.cn/cms/</w:t>
      </w:r>
      <w:r>
        <w:rPr>
          <w:rFonts w:hint="eastAsia"/>
          <w:color w:val="0000FF"/>
        </w:rPr>
        <w:fldChar w:fldCharType="end"/>
      </w:r>
    </w:p>
    <w:p w14:paraId="602CB324">
      <w:pPr>
        <w:pStyle w:val="2"/>
        <w:ind w:firstLine="0" w:firstLineChars="0"/>
      </w:pPr>
      <w:r>
        <w:drawing>
          <wp:inline distT="0" distB="0" distL="114300" distR="114300">
            <wp:extent cx="5266690" cy="2520950"/>
            <wp:effectExtent l="0" t="0" r="6350" b="889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689E9">
      <w:pPr>
        <w:pStyle w:val="2"/>
        <w:ind w:firstLine="0" w:firstLineChars="0"/>
      </w:pPr>
      <w:r>
        <w:rPr>
          <w:rFonts w:hint="eastAsia"/>
        </w:rPr>
        <w:t>点击“赛事活动”</w:t>
      </w:r>
    </w:p>
    <w:p w14:paraId="12999C07">
      <w:pPr>
        <w:pStyle w:val="2"/>
        <w:ind w:firstLine="0" w:firstLineChars="0"/>
      </w:pPr>
      <w:r>
        <w:drawing>
          <wp:inline distT="0" distB="0" distL="114300" distR="114300">
            <wp:extent cx="5266690" cy="2520950"/>
            <wp:effectExtent l="0" t="0" r="6350" b="889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6D706">
      <w:pPr>
        <w:pStyle w:val="2"/>
        <w:ind w:firstLine="0" w:firstLineChars="0"/>
      </w:pPr>
    </w:p>
    <w:p w14:paraId="16A02F5C">
      <w:pPr>
        <w:pStyle w:val="2"/>
        <w:ind w:firstLine="0" w:firstLineChars="0"/>
      </w:pPr>
    </w:p>
    <w:p w14:paraId="451D85D2">
      <w:pPr>
        <w:pStyle w:val="2"/>
        <w:ind w:firstLine="0" w:firstLineChars="0"/>
      </w:pPr>
    </w:p>
    <w:p w14:paraId="4E56011C">
      <w:pPr>
        <w:pStyle w:val="2"/>
        <w:ind w:firstLine="0" w:firstLineChars="0"/>
      </w:pPr>
    </w:p>
    <w:p w14:paraId="66015405">
      <w:pPr>
        <w:pStyle w:val="2"/>
        <w:ind w:firstLine="0" w:firstLineChars="0"/>
      </w:pPr>
    </w:p>
    <w:p w14:paraId="5C603668">
      <w:pPr>
        <w:pStyle w:val="2"/>
        <w:ind w:firstLine="0" w:firstLineChars="0"/>
      </w:pPr>
      <w:r>
        <w:rPr>
          <w:rFonts w:hint="eastAsia"/>
        </w:rPr>
        <w:t>点击“徐汇区青少年活动管理平台”即可进入</w:t>
      </w:r>
    </w:p>
    <w:p w14:paraId="13A5ABBA">
      <w:pPr>
        <w:pStyle w:val="2"/>
        <w:ind w:firstLine="0" w:firstLineChars="0"/>
      </w:pPr>
      <w:r>
        <w:drawing>
          <wp:inline distT="0" distB="0" distL="114300" distR="114300">
            <wp:extent cx="4580890" cy="2192655"/>
            <wp:effectExtent l="0" t="0" r="6350" b="190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959BB">
      <w:pPr>
        <w:pStyle w:val="2"/>
        <w:ind w:firstLine="0" w:firstLineChars="0"/>
      </w:pPr>
      <w:r>
        <w:drawing>
          <wp:inline distT="0" distB="0" distL="114300" distR="114300">
            <wp:extent cx="5271135" cy="2567940"/>
            <wp:effectExtent l="0" t="0" r="1905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42753">
      <w:pPr>
        <w:pStyle w:val="8"/>
        <w:spacing w:after="0"/>
        <w:ind w:left="0" w:leftChars="0" w:firstLine="0" w:firstLineChars="0"/>
        <w:jc w:val="both"/>
      </w:pPr>
      <w:r>
        <w:rPr>
          <w:rFonts w:hint="eastAsia"/>
        </w:rPr>
        <w:t>登录后，首页可查看到当前开展的活动项目。</w:t>
      </w:r>
    </w:p>
    <w:p w14:paraId="351CFA14">
      <w:pPr>
        <w:pStyle w:val="8"/>
        <w:spacing w:after="0"/>
        <w:ind w:left="0" w:leftChars="0" w:firstLine="0" w:firstLineChars="0"/>
        <w:jc w:val="both"/>
      </w:pPr>
      <w:r>
        <w:rPr>
          <w:rFonts w:hint="eastAsia"/>
        </w:rPr>
        <w:t>点击右上角“</w:t>
      </w:r>
      <w:r>
        <w:rPr>
          <w:rFonts w:hint="eastAsia"/>
          <w:b/>
          <w:bCs/>
          <w:color w:val="0000FF"/>
        </w:rPr>
        <w:t>进入后台</w:t>
      </w:r>
      <w:r>
        <w:rPr>
          <w:rFonts w:hint="eastAsia"/>
        </w:rPr>
        <w:t>”，进入</w:t>
      </w:r>
      <w:r>
        <w:rPr>
          <w:rFonts w:hint="eastAsia"/>
          <w:b/>
          <w:bCs/>
          <w:color w:val="0000FF"/>
        </w:rPr>
        <w:t>后台报名</w:t>
      </w:r>
      <w:r>
        <w:rPr>
          <w:rFonts w:hint="eastAsia"/>
        </w:rPr>
        <w:t>。</w:t>
      </w:r>
    </w:p>
    <w:p w14:paraId="0E9A72F4">
      <w:pPr>
        <w:pStyle w:val="8"/>
        <w:spacing w:after="0"/>
        <w:ind w:left="0" w:leftChars="0" w:firstLine="0" w:firstLineChars="0"/>
        <w:jc w:val="both"/>
      </w:pPr>
      <w:r>
        <w:drawing>
          <wp:inline distT="0" distB="0" distL="114300" distR="114300">
            <wp:extent cx="5271135" cy="2567940"/>
            <wp:effectExtent l="0" t="0" r="190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18C5A">
      <w:pPr>
        <w:pStyle w:val="8"/>
        <w:spacing w:after="0"/>
        <w:ind w:left="0" w:leftChars="0" w:firstLine="0" w:firstLineChars="0"/>
        <w:jc w:val="both"/>
      </w:pPr>
      <w:r>
        <w:drawing>
          <wp:inline distT="0" distB="0" distL="114300" distR="114300">
            <wp:extent cx="5267960" cy="1666875"/>
            <wp:effectExtent l="0" t="0" r="508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53161">
      <w:pPr>
        <w:pStyle w:val="8"/>
        <w:spacing w:after="0"/>
        <w:ind w:left="0" w:leftChars="0" w:firstLine="0" w:firstLineChars="0"/>
        <w:jc w:val="both"/>
      </w:pPr>
    </w:p>
    <w:p w14:paraId="5160BD5E">
      <w:pPr>
        <w:pStyle w:val="3"/>
        <w:numPr>
          <w:ilvl w:val="0"/>
          <w:numId w:val="1"/>
        </w:numPr>
        <w:ind w:firstLineChars="0"/>
      </w:pPr>
      <w:r>
        <w:rPr>
          <w:rFonts w:hint="eastAsia"/>
        </w:rPr>
        <w:t>切换角色</w:t>
      </w:r>
    </w:p>
    <w:p w14:paraId="0F13E21B">
      <w:r>
        <w:rPr>
          <w:rFonts w:hint="eastAsia"/>
        </w:rPr>
        <w:t>进入后台后，看右上角是否是“活动报名员”，若不是点击可以切换。</w:t>
      </w:r>
    </w:p>
    <w:p w14:paraId="4BF124A4">
      <w:pPr>
        <w:pStyle w:val="2"/>
      </w:pPr>
      <w:r>
        <w:drawing>
          <wp:inline distT="0" distB="0" distL="114300" distR="114300">
            <wp:extent cx="5273040" cy="3065780"/>
            <wp:effectExtent l="0" t="0" r="0" b="1270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0CBEF">
      <w:pPr>
        <w:pStyle w:val="3"/>
        <w:numPr>
          <w:ilvl w:val="0"/>
          <w:numId w:val="1"/>
        </w:numPr>
        <w:ind w:firstLineChars="0"/>
      </w:pPr>
      <w:r>
        <w:rPr>
          <w:rFonts w:hint="eastAsia"/>
        </w:rPr>
        <w:t>学生报名导入</w:t>
      </w:r>
    </w:p>
    <w:p w14:paraId="128B8C53">
      <w:pPr>
        <w:pStyle w:val="8"/>
        <w:spacing w:after="0"/>
        <w:ind w:left="0" w:leftChars="0" w:firstLine="0" w:firstLineChars="0"/>
        <w:jc w:val="both"/>
      </w:pPr>
      <w:r>
        <w:rPr>
          <w:rFonts w:hint="eastAsia"/>
        </w:rPr>
        <w:t>进入后报名台后，点击展开“</w:t>
      </w:r>
      <w:r>
        <w:rPr>
          <w:rFonts w:hint="eastAsia"/>
          <w:b/>
          <w:bCs/>
          <w:color w:val="0000FF"/>
        </w:rPr>
        <w:t>活动管理</w:t>
      </w:r>
      <w:r>
        <w:rPr>
          <w:rFonts w:hint="eastAsia"/>
        </w:rPr>
        <w:t>”，可以看到“</w:t>
      </w:r>
      <w:r>
        <w:rPr>
          <w:rFonts w:hint="eastAsia"/>
          <w:b/>
          <w:bCs/>
          <w:color w:val="0000FF"/>
        </w:rPr>
        <w:t>活动报名</w:t>
      </w:r>
      <w:r>
        <w:rPr>
          <w:rFonts w:hint="eastAsia"/>
        </w:rPr>
        <w:t>”，点击“活动报名”进入该页面。</w:t>
      </w:r>
    </w:p>
    <w:p w14:paraId="77BDFB17">
      <w:pPr>
        <w:pStyle w:val="8"/>
        <w:spacing w:after="0"/>
        <w:ind w:left="0" w:leftChars="0" w:firstLine="0" w:firstLineChars="0"/>
        <w:jc w:val="both"/>
      </w:pPr>
      <w:r>
        <w:drawing>
          <wp:inline distT="0" distB="0" distL="114300" distR="114300">
            <wp:extent cx="5271135" cy="20662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rcRect b="1953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5DA3B">
      <w:pPr>
        <w:pStyle w:val="8"/>
        <w:spacing w:after="0"/>
        <w:ind w:left="0" w:leftChars="0" w:firstLine="0" w:firstLineChars="0"/>
        <w:jc w:val="both"/>
      </w:pPr>
      <w:r>
        <w:drawing>
          <wp:inline distT="0" distB="0" distL="114300" distR="114300">
            <wp:extent cx="2209800" cy="20269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D3D14">
      <w:pPr>
        <w:pStyle w:val="8"/>
        <w:spacing w:after="0"/>
        <w:ind w:left="0" w:leftChars="0" w:firstLine="0" w:firstLineChars="0"/>
        <w:jc w:val="both"/>
      </w:pPr>
      <w:r>
        <w:rPr>
          <w:rFonts w:hint="eastAsia"/>
        </w:rPr>
        <w:t>进入后，可以看到当前所开展的活动列表。</w:t>
      </w:r>
      <w:r>
        <w:rPr>
          <w:rFonts w:hint="eastAsia"/>
          <w:b/>
          <w:bCs/>
          <w:color w:val="0000FF"/>
        </w:rPr>
        <w:t>在对应的活动</w:t>
      </w:r>
      <w:r>
        <w:rPr>
          <w:rFonts w:hint="eastAsia"/>
        </w:rPr>
        <w:t>右侧点击“</w:t>
      </w:r>
      <w:r>
        <w:rPr>
          <w:rFonts w:hint="eastAsia"/>
          <w:b/>
          <w:bCs/>
          <w:color w:val="0000FF"/>
        </w:rPr>
        <w:t>报名</w:t>
      </w:r>
      <w:r>
        <w:rPr>
          <w:rFonts w:hint="eastAsia"/>
        </w:rPr>
        <w:t>”，进入学生报名页面。</w:t>
      </w:r>
    </w:p>
    <w:p w14:paraId="6E9CAB28">
      <w:pPr>
        <w:pStyle w:val="8"/>
        <w:spacing w:after="0"/>
        <w:ind w:left="0" w:leftChars="0" w:firstLine="0" w:firstLineChars="0"/>
        <w:jc w:val="both"/>
      </w:pPr>
      <w:r>
        <w:drawing>
          <wp:inline distT="0" distB="0" distL="114300" distR="114300">
            <wp:extent cx="5273040" cy="2416175"/>
            <wp:effectExtent l="0" t="0" r="0" b="6985"/>
            <wp:docPr id="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C4EA9">
      <w:pPr>
        <w:pStyle w:val="8"/>
        <w:spacing w:after="0"/>
        <w:ind w:left="0" w:leftChars="0" w:firstLine="0" w:firstLineChars="0"/>
        <w:jc w:val="both"/>
      </w:pPr>
      <w:r>
        <w:drawing>
          <wp:inline distT="0" distB="0" distL="114300" distR="114300">
            <wp:extent cx="3208020" cy="922020"/>
            <wp:effectExtent l="0" t="0" r="762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D856B">
      <w:pPr>
        <w:pStyle w:val="8"/>
        <w:spacing w:after="0"/>
        <w:ind w:left="0" w:leftChars="0" w:firstLine="0" w:firstLineChars="0"/>
        <w:jc w:val="both"/>
      </w:pPr>
      <w:r>
        <w:rPr>
          <w:rFonts w:hint="eastAsia"/>
        </w:rPr>
        <w:t>选择需要报名的项目</w:t>
      </w:r>
    </w:p>
    <w:p w14:paraId="5B08724F">
      <w:pPr>
        <w:pStyle w:val="8"/>
        <w:spacing w:after="0"/>
        <w:ind w:left="0" w:leftChars="0" w:firstLine="0" w:firstLineChars="0"/>
        <w:jc w:val="both"/>
      </w:pPr>
      <w:r>
        <w:drawing>
          <wp:inline distT="0" distB="0" distL="114300" distR="114300">
            <wp:extent cx="5266690" cy="2853055"/>
            <wp:effectExtent l="0" t="0" r="6350" b="1206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C17C2">
      <w:pPr>
        <w:pStyle w:val="8"/>
        <w:shd w:val="clear" w:color="auto" w:fill="F9DBDF" w:themeFill="accent6" w:themeFillTint="32"/>
        <w:spacing w:after="0"/>
        <w:ind w:left="0" w:leftChars="0" w:firstLine="0" w:firstLineChars="0"/>
        <w:jc w:val="both"/>
      </w:pPr>
      <w:r>
        <w:rPr>
          <w:rFonts w:hint="eastAsia"/>
        </w:rPr>
        <w:t>注意：需下载查看活动方案中的附件信息，</w:t>
      </w:r>
      <w:r>
        <w:rPr>
          <w:rFonts w:hint="eastAsia"/>
          <w:b/>
          <w:bCs/>
          <w:color w:val="0000FF"/>
        </w:rPr>
        <w:t>以上为举例，实际附件以下载为主</w:t>
      </w:r>
      <w:r>
        <w:rPr>
          <w:rFonts w:hint="eastAsia"/>
        </w:rPr>
        <w:t>。</w:t>
      </w:r>
    </w:p>
    <w:p w14:paraId="7406975A">
      <w:pPr>
        <w:pStyle w:val="8"/>
        <w:spacing w:after="0"/>
        <w:ind w:left="0" w:leftChars="0" w:firstLine="0" w:firstLineChars="0"/>
        <w:jc w:val="both"/>
      </w:pPr>
      <w:r>
        <w:drawing>
          <wp:inline distT="0" distB="0" distL="114300" distR="114300">
            <wp:extent cx="5270500" cy="1726565"/>
            <wp:effectExtent l="0" t="0" r="2540" b="1079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178FB">
      <w:pPr>
        <w:pStyle w:val="8"/>
        <w:spacing w:after="0"/>
        <w:ind w:left="0" w:leftChars="0" w:firstLine="0" w:firstLineChars="0"/>
        <w:jc w:val="both"/>
      </w:pPr>
    </w:p>
    <w:p w14:paraId="77716D35">
      <w:pPr>
        <w:pStyle w:val="8"/>
        <w:spacing w:after="0"/>
        <w:ind w:left="0" w:leftChars="0" w:firstLine="0" w:firstLineChars="0"/>
        <w:jc w:val="both"/>
        <w:rPr>
          <w:b/>
          <w:bCs/>
          <w:color w:val="0000FF"/>
        </w:rPr>
      </w:pPr>
      <w:r>
        <w:rPr>
          <w:rFonts w:hint="eastAsia"/>
          <w:b/>
          <w:bCs/>
          <w:color w:val="0000FF"/>
        </w:rPr>
        <w:t>下载学生报名表</w:t>
      </w:r>
    </w:p>
    <w:p w14:paraId="18A8D8B0">
      <w:pPr>
        <w:pStyle w:val="8"/>
        <w:spacing w:after="0"/>
        <w:ind w:left="0" w:leftChars="0" w:firstLine="0" w:firstLineChars="0"/>
        <w:jc w:val="both"/>
      </w:pPr>
      <w:r>
        <w:rPr>
          <w:rFonts w:hint="eastAsia"/>
        </w:rPr>
        <w:t xml:space="preserve">注意：平台以 </w:t>
      </w:r>
      <w:r>
        <w:rPr>
          <w:rFonts w:hint="eastAsia"/>
          <w:b/>
          <w:bCs/>
          <w:color w:val="0000FF"/>
        </w:rPr>
        <w:t xml:space="preserve">报名表上传 </w:t>
      </w:r>
      <w:r>
        <w:rPr>
          <w:rFonts w:hint="eastAsia"/>
        </w:rPr>
        <w:t>的方式进行学生报名。</w:t>
      </w:r>
    </w:p>
    <w:p w14:paraId="1266F5B1">
      <w:pPr>
        <w:pStyle w:val="8"/>
        <w:numPr>
          <w:ilvl w:val="0"/>
          <w:numId w:val="2"/>
        </w:numPr>
        <w:spacing w:after="0"/>
        <w:ind w:leftChars="0" w:firstLineChars="0"/>
        <w:jc w:val="both"/>
      </w:pPr>
      <w:r>
        <w:rPr>
          <w:rFonts w:hint="eastAsia"/>
        </w:rPr>
        <w:t>第一步需下载报名表。</w:t>
      </w:r>
    </w:p>
    <w:p w14:paraId="2F5A5EC8">
      <w:pPr>
        <w:pStyle w:val="8"/>
        <w:numPr>
          <w:ilvl w:val="0"/>
          <w:numId w:val="2"/>
        </w:numPr>
        <w:spacing w:after="0"/>
        <w:ind w:leftChars="0" w:firstLineChars="0"/>
        <w:jc w:val="both"/>
      </w:pPr>
      <w:r>
        <w:rPr>
          <w:rFonts w:hint="eastAsia"/>
        </w:rPr>
        <w:t>第二步需在模板中填写学生信息。</w:t>
      </w:r>
    </w:p>
    <w:p w14:paraId="0E7CCFEE">
      <w:pPr>
        <w:pStyle w:val="8"/>
        <w:numPr>
          <w:ilvl w:val="0"/>
          <w:numId w:val="2"/>
        </w:numPr>
        <w:spacing w:after="0"/>
        <w:ind w:leftChars="0" w:firstLineChars="0"/>
        <w:jc w:val="both"/>
      </w:pPr>
      <w:r>
        <w:rPr>
          <w:rFonts w:hint="eastAsia"/>
        </w:rPr>
        <w:t>第三步需将报名表上传即可完成报名。</w:t>
      </w:r>
    </w:p>
    <w:p w14:paraId="07A7EED6">
      <w:pPr>
        <w:pStyle w:val="8"/>
        <w:spacing w:after="0"/>
        <w:ind w:left="0" w:leftChars="0" w:firstLine="0" w:firstLineChars="0"/>
        <w:jc w:val="both"/>
      </w:pPr>
      <w:r>
        <w:drawing>
          <wp:inline distT="0" distB="0" distL="114300" distR="114300">
            <wp:extent cx="5261610" cy="1341120"/>
            <wp:effectExtent l="0" t="0" r="11430" b="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75F25">
      <w:pPr>
        <w:pStyle w:val="8"/>
        <w:spacing w:after="0"/>
        <w:ind w:left="0" w:leftChars="0" w:firstLine="0" w:firstLineChars="0"/>
        <w:jc w:val="both"/>
      </w:pPr>
      <w:r>
        <w:drawing>
          <wp:inline distT="0" distB="0" distL="114300" distR="114300">
            <wp:extent cx="2867025" cy="1809750"/>
            <wp:effectExtent l="0" t="0" r="13335" b="381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C950A">
      <w:pPr>
        <w:pStyle w:val="8"/>
        <w:spacing w:after="0"/>
        <w:ind w:left="0" w:leftChars="0" w:firstLine="0" w:firstLineChars="0"/>
        <w:jc w:val="both"/>
      </w:pPr>
      <w:r>
        <w:rPr>
          <w:rFonts w:hint="eastAsia"/>
        </w:rPr>
        <w:t>下载后，打开模板填写对应信息。填写完信息后进行导入。</w:t>
      </w:r>
    </w:p>
    <w:p w14:paraId="70EB822A">
      <w:pPr>
        <w:pStyle w:val="8"/>
        <w:spacing w:after="0"/>
        <w:ind w:left="0" w:leftChars="0" w:firstLine="0" w:firstLineChars="0"/>
        <w:jc w:val="both"/>
      </w:pPr>
      <w:r>
        <w:rPr>
          <w:rFonts w:hint="eastAsia"/>
        </w:rPr>
        <w:t>填写好后，在对应项目下，点击“</w:t>
      </w:r>
      <w:r>
        <w:rPr>
          <w:rFonts w:hint="eastAsia"/>
          <w:b/>
          <w:bCs/>
          <w:color w:val="0000FF"/>
        </w:rPr>
        <w:t>学生导入</w:t>
      </w:r>
      <w:r>
        <w:rPr>
          <w:rFonts w:hint="eastAsia"/>
        </w:rPr>
        <w:t>”，选择填写好的导入表即可完成导入报名操作。</w:t>
      </w:r>
    </w:p>
    <w:p w14:paraId="5CEA16B9">
      <w:pPr>
        <w:pStyle w:val="8"/>
        <w:spacing w:after="0"/>
        <w:ind w:left="0" w:leftChars="0" w:firstLine="0" w:firstLineChars="0"/>
        <w:jc w:val="both"/>
      </w:pPr>
      <w:r>
        <w:drawing>
          <wp:inline distT="0" distB="0" distL="114300" distR="114300">
            <wp:extent cx="2628900" cy="1952625"/>
            <wp:effectExtent l="0" t="0" r="7620" b="1333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1801C">
      <w:pPr>
        <w:pStyle w:val="8"/>
        <w:spacing w:after="0"/>
        <w:ind w:left="0" w:leftChars="0" w:firstLine="0" w:firstLineChars="0"/>
        <w:jc w:val="both"/>
      </w:pPr>
      <w:r>
        <w:rPr>
          <w:rFonts w:hint="eastAsia"/>
        </w:rPr>
        <w:t>导入后可看到报名学生列表，右侧操作栏可删除已报名此项目的学生。</w:t>
      </w:r>
    </w:p>
    <w:p w14:paraId="2E6C6E0E">
      <w:pPr>
        <w:pStyle w:val="8"/>
        <w:spacing w:after="0"/>
        <w:ind w:left="0" w:leftChars="0" w:firstLine="0" w:firstLineChars="0"/>
        <w:jc w:val="both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注意：若学生信息错误，需先删除然后重新上传报名表</w:t>
      </w:r>
    </w:p>
    <w:p w14:paraId="5C40CC44">
      <w:pPr>
        <w:pStyle w:val="8"/>
        <w:spacing w:after="0"/>
        <w:ind w:left="0" w:leftChars="0" w:firstLine="0" w:firstLineChars="0"/>
        <w:jc w:val="both"/>
      </w:pPr>
      <w:r>
        <w:drawing>
          <wp:inline distT="0" distB="0" distL="114300" distR="114300">
            <wp:extent cx="2952750" cy="1847850"/>
            <wp:effectExtent l="0" t="0" r="3810" b="1143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97A7D">
      <w:pPr>
        <w:pStyle w:val="3"/>
        <w:ind w:firstLine="0" w:firstLineChars="0"/>
        <w:rPr>
          <w:color w:val="FF0000"/>
        </w:rPr>
      </w:pPr>
      <w:r>
        <w:rPr>
          <w:rFonts w:hint="eastAsia"/>
          <w:color w:val="FF0000"/>
        </w:rPr>
        <w:t>注意：一定要对应赛道项目上传，不要把报名B赛道项目的学生上传到A赛道，要分开上传</w:t>
      </w:r>
    </w:p>
    <w:p w14:paraId="1755E2F3">
      <w:pPr>
        <w:pStyle w:val="8"/>
        <w:spacing w:after="0"/>
        <w:ind w:left="0" w:leftChars="0" w:firstLine="0" w:firstLineChars="0"/>
        <w:jc w:val="both"/>
      </w:pPr>
    </w:p>
    <w:p w14:paraId="3AED161B">
      <w:pPr>
        <w:pStyle w:val="2"/>
        <w:widowControl w:val="0"/>
        <w:shd w:val="clear" w:color="auto" w:fill="B5C7EA" w:themeFill="accent1" w:themeFillTint="66"/>
        <w:spacing w:after="0"/>
        <w:ind w:firstLine="72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至此，学校报名结束</w:t>
      </w:r>
    </w:p>
    <w:p w14:paraId="00BEDD42">
      <w:pPr>
        <w:pStyle w:val="8"/>
        <w:spacing w:after="0"/>
        <w:ind w:left="0" w:leftChars="0" w:firstLine="0" w:firstLineChars="0"/>
        <w:jc w:val="both"/>
        <w:rPr>
          <w:b/>
          <w:bCs/>
        </w:rPr>
      </w:pPr>
    </w:p>
    <w:p w14:paraId="4C593681">
      <w:pPr>
        <w:pStyle w:val="3"/>
        <w:numPr>
          <w:ilvl w:val="0"/>
          <w:numId w:val="1"/>
        </w:numPr>
        <w:ind w:firstLineChars="0"/>
      </w:pPr>
      <w:r>
        <w:rPr>
          <w:rFonts w:hint="eastAsia"/>
        </w:rPr>
        <w:t>学生作品上传</w:t>
      </w:r>
    </w:p>
    <w:p w14:paraId="3D3E8677">
      <w:pPr>
        <w:pStyle w:val="8"/>
        <w:shd w:val="clear" w:color="auto" w:fill="DBE3F4" w:themeFill="accent1" w:themeFillTint="32"/>
        <w:spacing w:after="0"/>
        <w:ind w:left="0" w:leftChars="0" w:firstLine="0" w:firstLineChars="0"/>
        <w:jc w:val="both"/>
      </w:pPr>
      <w:r>
        <w:rPr>
          <w:rFonts w:hint="eastAsia"/>
        </w:rPr>
        <w:t>若通知某个项目需要线上上传附件作品的，可点击右侧操作栏“上传作品”</w:t>
      </w:r>
    </w:p>
    <w:p w14:paraId="338E757C">
      <w:pPr>
        <w:pStyle w:val="8"/>
        <w:shd w:val="clear" w:color="auto" w:fill="DBE3F4" w:themeFill="accent1" w:themeFillTint="32"/>
        <w:spacing w:after="0"/>
        <w:ind w:left="0" w:leftChars="0" w:firstLine="0" w:firstLineChars="0"/>
        <w:jc w:val="both"/>
      </w:pPr>
      <w:r>
        <w:rPr>
          <w:rFonts w:hint="eastAsia"/>
        </w:rPr>
        <w:t>注意：这里的传作品是上传单个学生的作品。</w:t>
      </w:r>
    </w:p>
    <w:p w14:paraId="17F1D240">
      <w:pPr>
        <w:pStyle w:val="8"/>
        <w:spacing w:after="0"/>
        <w:ind w:left="0" w:leftChars="0" w:firstLine="0" w:firstLineChars="0"/>
        <w:jc w:val="both"/>
      </w:pPr>
      <w:r>
        <w:drawing>
          <wp:inline distT="0" distB="0" distL="114300" distR="114300">
            <wp:extent cx="2857500" cy="3038475"/>
            <wp:effectExtent l="0" t="0" r="7620" b="9525"/>
            <wp:docPr id="3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B9B0B"/>
    <w:p w14:paraId="4AA7530E">
      <w:pPr>
        <w:pStyle w:val="8"/>
        <w:spacing w:after="0"/>
        <w:ind w:left="0" w:leftChars="0" w:firstLine="0" w:firstLineChars="0"/>
        <w:jc w:val="both"/>
      </w:pPr>
      <w:r>
        <w:rPr>
          <w:rFonts w:hint="eastAsia"/>
        </w:rPr>
        <w:t>若本项目需要上传学生附件，则在对应学生右侧操作栏中点击“上传作品”，对应上传即可。</w:t>
      </w:r>
    </w:p>
    <w:p w14:paraId="42747F5C">
      <w:pPr>
        <w:pStyle w:val="8"/>
        <w:spacing w:after="0"/>
        <w:ind w:left="0" w:leftChars="0" w:firstLine="0" w:firstLineChars="0"/>
        <w:jc w:val="both"/>
      </w:pPr>
      <w:r>
        <w:drawing>
          <wp:inline distT="0" distB="0" distL="114300" distR="114300">
            <wp:extent cx="3561080" cy="2477770"/>
            <wp:effectExtent l="0" t="0" r="5080" b="6350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61080" cy="24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53CA6">
      <w:pPr>
        <w:pStyle w:val="8"/>
        <w:spacing w:after="0"/>
        <w:ind w:left="0" w:leftChars="0" w:firstLine="0" w:firstLineChars="0"/>
        <w:jc w:val="both"/>
      </w:pPr>
      <w:r>
        <w:rPr>
          <w:rFonts w:hint="eastAsia"/>
        </w:rPr>
        <w:t>若上传完并提交后，需要重新上传或修改学生作品，则再次点击“上传作品”，可手动删除重新上传。</w:t>
      </w:r>
    </w:p>
    <w:p w14:paraId="3402E241">
      <w:pPr>
        <w:pStyle w:val="8"/>
        <w:spacing w:after="0"/>
        <w:ind w:left="0" w:leftChars="0" w:firstLine="0" w:firstLineChars="0"/>
        <w:jc w:val="both"/>
      </w:pPr>
      <w:r>
        <w:drawing>
          <wp:inline distT="0" distB="0" distL="114300" distR="114300">
            <wp:extent cx="5273675" cy="3639820"/>
            <wp:effectExtent l="0" t="0" r="14605" b="254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3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EBE14">
      <w:pPr>
        <w:pStyle w:val="2"/>
        <w:widowControl w:val="0"/>
        <w:shd w:val="clear" w:color="auto" w:fill="B5C7EA" w:themeFill="accent1" w:themeFillTint="66"/>
        <w:spacing w:after="0"/>
        <w:ind w:firstLine="72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至此，学校上传学生作品结束</w:t>
      </w:r>
    </w:p>
    <w:p w14:paraId="5410CD55">
      <w:pPr>
        <w:pStyle w:val="8"/>
        <w:spacing w:after="0"/>
        <w:ind w:left="0" w:leftChars="0" w:firstLine="0" w:firstLineChars="0"/>
        <w:jc w:val="both"/>
      </w:pPr>
    </w:p>
    <w:p w14:paraId="33B02F5B">
      <w:pPr>
        <w:pStyle w:val="3"/>
        <w:numPr>
          <w:ilvl w:val="0"/>
          <w:numId w:val="1"/>
        </w:numPr>
        <w:ind w:firstLineChars="0"/>
      </w:pPr>
      <w:r>
        <w:rPr>
          <w:rFonts w:hint="eastAsia"/>
        </w:rPr>
        <w:t>学校汇总表或其他盖章件上传</w:t>
      </w:r>
    </w:p>
    <w:p w14:paraId="1A08A0DA">
      <w:pPr>
        <w:pStyle w:val="8"/>
        <w:spacing w:after="0"/>
        <w:ind w:left="0" w:leftChars="0" w:firstLine="0" w:firstLineChars="0"/>
        <w:jc w:val="both"/>
      </w:pPr>
      <w:r>
        <w:rPr>
          <w:rFonts w:hint="eastAsia"/>
        </w:rPr>
        <w:t>若活动通知中，要求上传学校盖章汇总表件或其他文件，可以在报名页面点击“汇总表上传”。</w:t>
      </w:r>
    </w:p>
    <w:p w14:paraId="2E5AAE02">
      <w:pPr>
        <w:pStyle w:val="8"/>
        <w:spacing w:after="0"/>
        <w:ind w:left="0" w:leftChars="0" w:firstLine="0" w:firstLineChars="0"/>
        <w:jc w:val="both"/>
      </w:pPr>
      <w:r>
        <w:rPr>
          <w:rFonts w:hint="eastAsia"/>
        </w:rPr>
        <w:t>注意：只能上传pdf和zip压缩包文件。</w:t>
      </w:r>
    </w:p>
    <w:p w14:paraId="74D1903F">
      <w:pPr>
        <w:pStyle w:val="8"/>
        <w:spacing w:after="0"/>
        <w:ind w:left="0" w:leftChars="0" w:firstLine="0" w:firstLineChars="0"/>
        <w:jc w:val="both"/>
      </w:pPr>
      <w:r>
        <w:drawing>
          <wp:inline distT="0" distB="0" distL="114300" distR="114300">
            <wp:extent cx="5267325" cy="2282190"/>
            <wp:effectExtent l="0" t="0" r="5715" b="3810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AF6DB">
      <w:pPr>
        <w:pStyle w:val="8"/>
        <w:spacing w:after="0"/>
        <w:ind w:left="0" w:leftChars="0" w:firstLine="0" w:firstLineChars="0"/>
        <w:jc w:val="both"/>
      </w:pPr>
      <w:r>
        <w:drawing>
          <wp:inline distT="0" distB="0" distL="114300" distR="114300">
            <wp:extent cx="3152775" cy="904875"/>
            <wp:effectExtent l="0" t="0" r="1905" b="952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4FBED">
      <w:pPr>
        <w:pStyle w:val="3"/>
        <w:numPr>
          <w:ilvl w:val="0"/>
          <w:numId w:val="1"/>
        </w:numPr>
        <w:ind w:firstLineChars="0"/>
      </w:pPr>
      <w:r>
        <w:rPr>
          <w:rFonts w:hint="eastAsia"/>
        </w:rPr>
        <w:t>常见问题解答</w:t>
      </w:r>
    </w:p>
    <w:p w14:paraId="2BDC1D0E">
      <w:pPr>
        <w:pStyle w:val="4"/>
        <w:numPr>
          <w:ilvl w:val="1"/>
          <w:numId w:val="1"/>
        </w:numPr>
        <w:ind w:firstLineChars="0"/>
      </w:pPr>
      <w:r>
        <w:rPr>
          <w:rFonts w:hint="eastAsia"/>
        </w:rPr>
        <w:t>报名导入时提示人数超出</w:t>
      </w:r>
    </w:p>
    <w:p w14:paraId="5486BAAB">
      <w:pPr>
        <w:pStyle w:val="2"/>
      </w:pPr>
      <w:r>
        <w:drawing>
          <wp:inline distT="0" distB="0" distL="114300" distR="114300">
            <wp:extent cx="5234940" cy="640080"/>
            <wp:effectExtent l="0" t="0" r="7620" b="0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6A2C2">
      <w:pPr>
        <w:pStyle w:val="2"/>
      </w:pPr>
      <w:r>
        <w:rPr>
          <w:rFonts w:hint="eastAsia"/>
        </w:rPr>
        <w:t>项目设定了学校最多报名人数，每个活动项目人数限制由创建人设定，具体人数限制可询问活动主办方。</w:t>
      </w:r>
    </w:p>
    <w:p w14:paraId="78B3678D">
      <w:pPr>
        <w:pStyle w:val="4"/>
        <w:numPr>
          <w:ilvl w:val="1"/>
          <w:numId w:val="1"/>
        </w:numPr>
        <w:ind w:firstLineChars="0"/>
      </w:pPr>
      <w:r>
        <w:rPr>
          <w:rFonts w:hint="eastAsia"/>
        </w:rPr>
        <w:t>报名导入时提示xx行，学生身份证号、学生姓名为空</w:t>
      </w:r>
    </w:p>
    <w:p w14:paraId="7EDCF30B">
      <w:pPr>
        <w:pStyle w:val="2"/>
      </w:pPr>
      <w:r>
        <w:drawing>
          <wp:inline distT="0" distB="0" distL="114300" distR="114300">
            <wp:extent cx="3726180" cy="541020"/>
            <wp:effectExtent l="0" t="0" r="7620" b="7620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261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26F5A">
      <w:pPr>
        <w:pStyle w:val="2"/>
      </w:pPr>
      <w:r>
        <w:rPr>
          <w:rFonts w:hint="eastAsia"/>
        </w:rPr>
        <w:t>检查导入表，比如若第五行原来填了学生信息，后面又删掉了，这时会有这个提示，是因为没有删除干净，表格中格式还在，按照下面方式删除。</w:t>
      </w:r>
    </w:p>
    <w:p w14:paraId="36F122B0">
      <w:pPr>
        <w:pStyle w:val="2"/>
      </w:pPr>
      <w:r>
        <w:drawing>
          <wp:inline distT="0" distB="0" distL="114300" distR="114300">
            <wp:extent cx="5269230" cy="2179955"/>
            <wp:effectExtent l="0" t="0" r="3810" b="14605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62991">
      <w:pPr>
        <w:pStyle w:val="2"/>
      </w:pPr>
      <w:r>
        <w:drawing>
          <wp:inline distT="0" distB="0" distL="114300" distR="114300">
            <wp:extent cx="2520315" cy="3837305"/>
            <wp:effectExtent l="0" t="0" r="9525" b="3175"/>
            <wp:docPr id="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EE7CA">
      <w:pPr>
        <w:pStyle w:val="2"/>
      </w:pPr>
    </w:p>
    <w:p w14:paraId="22643592">
      <w:pPr>
        <w:pStyle w:val="4"/>
        <w:numPr>
          <w:ilvl w:val="1"/>
          <w:numId w:val="1"/>
        </w:numPr>
        <w:ind w:firstLineChars="0"/>
      </w:pPr>
      <w:r>
        <w:rPr>
          <w:rFonts w:hint="eastAsia"/>
        </w:rPr>
        <w:t>账号问题</w:t>
      </w:r>
    </w:p>
    <w:p w14:paraId="743FB596">
      <w:pPr>
        <w:ind w:firstLine="720"/>
        <w:rPr>
          <w:sz w:val="36"/>
          <w:szCs w:val="36"/>
        </w:rPr>
      </w:pPr>
      <w:r>
        <w:rPr>
          <w:rFonts w:hint="eastAsia"/>
          <w:sz w:val="36"/>
          <w:szCs w:val="36"/>
        </w:rPr>
        <w:t>账号问题请联系组织方。</w:t>
      </w:r>
    </w:p>
    <w:p w14:paraId="6C17CFB6">
      <w:pPr>
        <w:pStyle w:val="2"/>
        <w:widowControl w:val="0"/>
        <w:spacing w:after="0"/>
      </w:pPr>
    </w:p>
    <w:p w14:paraId="67992D75">
      <w:pPr>
        <w:pStyle w:val="2"/>
        <w:widowControl w:val="0"/>
        <w:spacing w:after="0"/>
      </w:pPr>
    </w:p>
    <w:p w14:paraId="723A79E2">
      <w:pPr>
        <w:pStyle w:val="2"/>
        <w:widowControl w:val="0"/>
        <w:shd w:val="clear" w:color="auto" w:fill="DBE3F4" w:themeFill="accent1" w:themeFillTint="32"/>
        <w:spacing w:after="0"/>
      </w:pPr>
      <w:r>
        <w:rPr>
          <w:rFonts w:hint="eastAsia"/>
        </w:rPr>
        <w:t>用户在系统的使用过程中,若有操作上的问题可通过以下方式联系我们!</w:t>
      </w:r>
    </w:p>
    <w:p w14:paraId="1426C880">
      <w:pPr>
        <w:pStyle w:val="2"/>
        <w:widowControl w:val="0"/>
        <w:shd w:val="clear" w:color="auto" w:fill="DBE3F4" w:themeFill="accent1" w:themeFillTint="32"/>
        <w:spacing w:after="0"/>
        <w:ind w:firstLine="482"/>
      </w:pPr>
      <w:r>
        <w:rPr>
          <w:rFonts w:hint="eastAsia"/>
          <w:b/>
          <w:bCs/>
        </w:rPr>
        <w:t>咨询电话</w:t>
      </w:r>
      <w:r>
        <w:rPr>
          <w:rFonts w:hint="eastAsia"/>
        </w:rPr>
        <w:t>：刘老师（130 6188 1779）</w:t>
      </w:r>
    </w:p>
    <w:p w14:paraId="25F8F1AF">
      <w:pPr>
        <w:pStyle w:val="2"/>
        <w:widowControl w:val="0"/>
        <w:shd w:val="clear" w:color="auto" w:fill="DBE3F4" w:themeFill="accent1" w:themeFillTint="32"/>
        <w:spacing w:after="0"/>
        <w:ind w:firstLine="482"/>
      </w:pPr>
      <w:r>
        <w:rPr>
          <w:rFonts w:hint="eastAsia"/>
          <w:b/>
          <w:bCs/>
        </w:rPr>
        <w:t>咨询服务时间：</w:t>
      </w:r>
      <w:r>
        <w:rPr>
          <w:rFonts w:hint="eastAsia"/>
        </w:rPr>
        <w:t>上午9:30—12:00</w:t>
      </w:r>
    </w:p>
    <w:p w14:paraId="4DF6F129">
      <w:pPr>
        <w:pStyle w:val="2"/>
        <w:widowControl w:val="0"/>
        <w:shd w:val="clear" w:color="auto" w:fill="DBE3F4" w:themeFill="accent1" w:themeFillTint="32"/>
        <w:spacing w:after="0"/>
      </w:pPr>
      <w:r>
        <w:rPr>
          <w:rFonts w:hint="eastAsia"/>
        </w:rPr>
        <w:t xml:space="preserve">               下午13:30—17:00</w:t>
      </w:r>
    </w:p>
    <w:p w14:paraId="795041BB">
      <w:pPr>
        <w:pStyle w:val="2"/>
        <w:widowControl w:val="0"/>
        <w:shd w:val="clear" w:color="auto" w:fill="DBE3F4" w:themeFill="accent1" w:themeFillTint="32"/>
        <w:spacing w:after="0"/>
      </w:pPr>
      <w:r>
        <w:rPr>
          <w:rFonts w:hint="eastAsia"/>
        </w:rPr>
        <w:t xml:space="preserve">               工作日周一至周五</w:t>
      </w:r>
    </w:p>
    <w:p w14:paraId="654324E3">
      <w:pPr>
        <w:pStyle w:val="2"/>
        <w:widowControl w:val="0"/>
        <w:shd w:val="clear" w:color="auto" w:fill="DBE3F4" w:themeFill="accent1" w:themeFillTint="32"/>
        <w:spacing w:after="0"/>
      </w:pPr>
      <w:r>
        <w:rPr>
          <w:rFonts w:hint="eastAsia"/>
        </w:rPr>
        <w:t>若登录时，提示账户被禁用或其他账户问题，联系自己学校网管解决（6个月未登录过徐教网任何平台的情况下，会被自动禁用）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2A5AC2"/>
    <w:multiLevelType w:val="singleLevel"/>
    <w:tmpl w:val="862A5AC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71F21C1"/>
    <w:multiLevelType w:val="multilevel"/>
    <w:tmpl w:val="171F21C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0Zjg4ZjA5MTM0MDRmN2U5YjBlYmIxOTFjYTE4OTgifQ=="/>
  </w:docVars>
  <w:rsids>
    <w:rsidRoot w:val="00A22EA9"/>
    <w:rsid w:val="007A350E"/>
    <w:rsid w:val="00A22EA9"/>
    <w:rsid w:val="00C03A06"/>
    <w:rsid w:val="03DA76B4"/>
    <w:rsid w:val="05C860B3"/>
    <w:rsid w:val="05F11A75"/>
    <w:rsid w:val="06555D37"/>
    <w:rsid w:val="09865A30"/>
    <w:rsid w:val="0BE502CE"/>
    <w:rsid w:val="0C497634"/>
    <w:rsid w:val="0C8A49D1"/>
    <w:rsid w:val="0D6813B0"/>
    <w:rsid w:val="0DBA7CC2"/>
    <w:rsid w:val="14DE25AC"/>
    <w:rsid w:val="15982429"/>
    <w:rsid w:val="16866209"/>
    <w:rsid w:val="1B1D0099"/>
    <w:rsid w:val="1B666391"/>
    <w:rsid w:val="1C130B20"/>
    <w:rsid w:val="1C8E5E18"/>
    <w:rsid w:val="1FBB4BD6"/>
    <w:rsid w:val="20631BE8"/>
    <w:rsid w:val="21FB3F4F"/>
    <w:rsid w:val="226B1EA9"/>
    <w:rsid w:val="23576068"/>
    <w:rsid w:val="25826736"/>
    <w:rsid w:val="27895B59"/>
    <w:rsid w:val="293C0FDA"/>
    <w:rsid w:val="29C56BF1"/>
    <w:rsid w:val="2B485D2C"/>
    <w:rsid w:val="2B755EF2"/>
    <w:rsid w:val="30072904"/>
    <w:rsid w:val="31376D4F"/>
    <w:rsid w:val="31E71DFA"/>
    <w:rsid w:val="33462B51"/>
    <w:rsid w:val="3367602D"/>
    <w:rsid w:val="33DF2DA8"/>
    <w:rsid w:val="350607A1"/>
    <w:rsid w:val="35625C83"/>
    <w:rsid w:val="356E638F"/>
    <w:rsid w:val="39A22AAB"/>
    <w:rsid w:val="3B8A60E3"/>
    <w:rsid w:val="3D927094"/>
    <w:rsid w:val="3F2A5A1C"/>
    <w:rsid w:val="3FD82EC6"/>
    <w:rsid w:val="3FDC0668"/>
    <w:rsid w:val="4142334C"/>
    <w:rsid w:val="43381EF1"/>
    <w:rsid w:val="43CD3D97"/>
    <w:rsid w:val="4416656F"/>
    <w:rsid w:val="44EB79FC"/>
    <w:rsid w:val="45605CF4"/>
    <w:rsid w:val="47CF34B6"/>
    <w:rsid w:val="4A3B0ADD"/>
    <w:rsid w:val="4A735DF1"/>
    <w:rsid w:val="4B8B741D"/>
    <w:rsid w:val="4B9A58B3"/>
    <w:rsid w:val="4BF379B8"/>
    <w:rsid w:val="4C07336D"/>
    <w:rsid w:val="4C5E4F57"/>
    <w:rsid w:val="4DEE7B8C"/>
    <w:rsid w:val="4F251D5C"/>
    <w:rsid w:val="4F422BF4"/>
    <w:rsid w:val="50DF193F"/>
    <w:rsid w:val="51A927FB"/>
    <w:rsid w:val="51AF3B4C"/>
    <w:rsid w:val="51BC1554"/>
    <w:rsid w:val="531A1259"/>
    <w:rsid w:val="5518702B"/>
    <w:rsid w:val="554E535A"/>
    <w:rsid w:val="56291CB4"/>
    <w:rsid w:val="56767B61"/>
    <w:rsid w:val="56DF7168"/>
    <w:rsid w:val="57246B30"/>
    <w:rsid w:val="58424F20"/>
    <w:rsid w:val="585D2567"/>
    <w:rsid w:val="5915074C"/>
    <w:rsid w:val="5B17384C"/>
    <w:rsid w:val="5B8816A9"/>
    <w:rsid w:val="5BC76675"/>
    <w:rsid w:val="5BD94DBA"/>
    <w:rsid w:val="5CDF2755"/>
    <w:rsid w:val="5D204BD7"/>
    <w:rsid w:val="5D215386"/>
    <w:rsid w:val="5EA37252"/>
    <w:rsid w:val="5EE70DDC"/>
    <w:rsid w:val="5F0C700A"/>
    <w:rsid w:val="5F887EC9"/>
    <w:rsid w:val="60340051"/>
    <w:rsid w:val="63A95D6B"/>
    <w:rsid w:val="64CE7F53"/>
    <w:rsid w:val="661414A0"/>
    <w:rsid w:val="666A657B"/>
    <w:rsid w:val="687D0FDE"/>
    <w:rsid w:val="69474951"/>
    <w:rsid w:val="6B0D3978"/>
    <w:rsid w:val="6B4F21E3"/>
    <w:rsid w:val="6C996646"/>
    <w:rsid w:val="6CA65E33"/>
    <w:rsid w:val="6CAE2C2D"/>
    <w:rsid w:val="6CAE37A0"/>
    <w:rsid w:val="6FAA6F27"/>
    <w:rsid w:val="70F133F4"/>
    <w:rsid w:val="715E0A8A"/>
    <w:rsid w:val="725F0BCA"/>
    <w:rsid w:val="77771F4F"/>
    <w:rsid w:val="77DF4FCA"/>
    <w:rsid w:val="7B9455C0"/>
    <w:rsid w:val="7C776EA4"/>
    <w:rsid w:val="7CBA0C8E"/>
    <w:rsid w:val="7CBA2F11"/>
    <w:rsid w:val="7D755D6A"/>
    <w:rsid w:val="7F0A2251"/>
    <w:rsid w:val="7F973310"/>
    <w:rsid w:val="7FC7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360" w:lineRule="auto"/>
      <w:ind w:firstLine="480" w:firstLineChars="200"/>
    </w:pPr>
    <w:rPr>
      <w:rFonts w:eastAsia="宋体" w:cs="宋体" w:asciiTheme="minorEastAsia" w:hAnsiTheme="minorEastAsia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3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alloon Text"/>
    <w:basedOn w:val="1"/>
    <w:link w:val="14"/>
    <w:qFormat/>
    <w:uiPriority w:val="0"/>
    <w:pPr>
      <w:spacing w:line="240" w:lineRule="auto"/>
    </w:pPr>
    <w:rPr>
      <w:sz w:val="18"/>
      <w:szCs w:val="18"/>
    </w:rPr>
  </w:style>
  <w:style w:type="paragraph" w:styleId="7">
    <w:name w:val="Body Text First Indent"/>
    <w:basedOn w:val="2"/>
    <w:autoRedefine/>
    <w:qFormat/>
    <w:uiPriority w:val="0"/>
    <w:pPr>
      <w:ind w:firstLine="420" w:firstLineChars="100"/>
    </w:pPr>
  </w:style>
  <w:style w:type="paragraph" w:styleId="8">
    <w:name w:val="Body Text First Indent 2"/>
    <w:basedOn w:val="5"/>
    <w:qFormat/>
    <w:uiPriority w:val="0"/>
    <w:pPr>
      <w:ind w:firstLine="42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customStyle="1" w:styleId="13">
    <w:name w:val="标题 2 Char"/>
    <w:basedOn w:val="11"/>
    <w:link w:val="4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批注框文本 Char"/>
    <w:basedOn w:val="11"/>
    <w:link w:val="6"/>
    <w:qFormat/>
    <w:uiPriority w:val="0"/>
    <w:rPr>
      <w:rFonts w:cs="宋体" w:asciiTheme="minorEastAsia" w:hAnsi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5" Type="http://schemas.openxmlformats.org/officeDocument/2006/relationships/fontTable" Target="fontTable.xml"/><Relationship Id="rId34" Type="http://schemas.openxmlformats.org/officeDocument/2006/relationships/numbering" Target="numbering.xml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1155</Words>
  <Characters>1347</Characters>
  <Lines>12</Lines>
  <Paragraphs>3</Paragraphs>
  <TotalTime>499</TotalTime>
  <ScaleCrop>false</ScaleCrop>
  <LinksUpToDate>false</LinksUpToDate>
  <CharactersWithSpaces>1382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2021-12-21T06:51:00Z</dcterms:created>
  <dc:creator>那年</dc:creator>
  <cp:lastModifiedBy>春子不是一种吃的 T ^ T</cp:lastModifiedBy>
  <dcterms:modified xsi:type="dcterms:W3CDTF">2026-03-26T02:54:57Z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6DEF3C6FAF694E169A10ABECA91390FD_13</vt:lpwstr>
  </property>
  <property fmtid="{D5CDD505-2E9C-101B-9397-08002B2CF9AE}" pid="4" name="KSOTemplateDocerSaveRecord">
    <vt:lpwstr>eyJoZGlkIjoiYTI0Zjg4ZjA5MTM0MDRmN2U5YjBlYmIxOTFjYTE4OTgiLCJ1c2VySWQiOiI1ODA3MTQwMTMifQ==</vt:lpwstr>
  </property>
</Properties>
</file>