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A14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徐汇区青少年活动管理平台</w:t>
      </w:r>
    </w:p>
    <w:p w14:paraId="37A812C6">
      <w:pPr>
        <w:pStyle w:val="2"/>
        <w:rPr>
          <w:rFonts w:hint="eastAsia"/>
          <w:lang w:val="en-US" w:eastAsia="zh-CN"/>
        </w:rPr>
      </w:pPr>
    </w:p>
    <w:p w14:paraId="0728E61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学校报名操作手册</w:t>
      </w:r>
    </w:p>
    <w:p w14:paraId="3F36CC6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</w:p>
    <w:p w14:paraId="26D3695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</w:p>
    <w:p w14:paraId="70BF73E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</w:p>
    <w:p w14:paraId="6CE7F11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</w:p>
    <w:p w14:paraId="2FD3DD0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</w:p>
    <w:p w14:paraId="63D6916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</w:p>
    <w:p w14:paraId="2B3C382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</w:p>
    <w:p w14:paraId="46B4D97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</w:p>
    <w:p w14:paraId="31A4F04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</w:p>
    <w:p w14:paraId="25B8A02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</w:p>
    <w:p w14:paraId="2ADD5CA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1114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D9F01C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版本</w:t>
            </w:r>
          </w:p>
        </w:tc>
        <w:tc>
          <w:tcPr>
            <w:tcW w:w="4261" w:type="dxa"/>
          </w:tcPr>
          <w:p w14:paraId="53D9B1E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V1.0</w:t>
            </w:r>
          </w:p>
        </w:tc>
      </w:tr>
      <w:tr w14:paraId="11256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07EC9A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编写日期</w:t>
            </w:r>
          </w:p>
        </w:tc>
        <w:tc>
          <w:tcPr>
            <w:tcW w:w="4261" w:type="dxa"/>
          </w:tcPr>
          <w:p w14:paraId="53A2650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2026年01月20号</w:t>
            </w:r>
          </w:p>
        </w:tc>
      </w:tr>
    </w:tbl>
    <w:p w14:paraId="16CEEE7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default"/>
          <w:sz w:val="44"/>
          <w:szCs w:val="44"/>
          <w:lang w:val="en-US" w:eastAsia="zh-CN"/>
        </w:rPr>
      </w:pPr>
    </w:p>
    <w:p w14:paraId="37FE435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default"/>
          <w:sz w:val="44"/>
          <w:szCs w:val="44"/>
          <w:lang w:val="en-US" w:eastAsia="zh-CN"/>
        </w:rPr>
      </w:pPr>
    </w:p>
    <w:p w14:paraId="096184E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default"/>
          <w:sz w:val="44"/>
          <w:szCs w:val="44"/>
          <w:lang w:val="en-US" w:eastAsia="zh-CN"/>
        </w:rPr>
      </w:pPr>
    </w:p>
    <w:p w14:paraId="03EF600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default"/>
          <w:sz w:val="44"/>
          <w:szCs w:val="44"/>
          <w:lang w:val="en-US" w:eastAsia="zh-CN"/>
        </w:rPr>
      </w:pPr>
    </w:p>
    <w:p w14:paraId="4EBA241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default"/>
          <w:sz w:val="44"/>
          <w:szCs w:val="44"/>
          <w:lang w:val="en-US" w:eastAsia="zh-CN"/>
        </w:rPr>
      </w:pPr>
    </w:p>
    <w:p w14:paraId="0332A0B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default"/>
          <w:sz w:val="44"/>
          <w:szCs w:val="44"/>
          <w:lang w:val="en-US" w:eastAsia="zh-CN"/>
        </w:rPr>
      </w:pPr>
    </w:p>
    <w:p w14:paraId="5024C19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  <w:rPr>
          <w:rFonts w:hint="default"/>
          <w:sz w:val="24"/>
          <w:szCs w:val="24"/>
          <w:lang w:val="en-US" w:eastAsia="zh-CN"/>
        </w:rPr>
      </w:pPr>
    </w:p>
    <w:p w14:paraId="5A64E88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浏览器</w:t>
      </w:r>
    </w:p>
    <w:p w14:paraId="5B44558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请使用</w:t>
      </w:r>
      <w:r>
        <w:rPr>
          <w:rFonts w:hint="eastAsia"/>
          <w:b/>
          <w:bCs/>
          <w:color w:val="0000FF"/>
          <w:lang w:val="en-US" w:eastAsia="zh-CN"/>
        </w:rPr>
        <w:t>谷歌</w:t>
      </w:r>
      <w:r>
        <w:rPr>
          <w:rFonts w:hint="eastAsia"/>
          <w:lang w:val="en-US" w:eastAsia="zh-CN"/>
        </w:rPr>
        <w:t>浏览器。</w:t>
      </w:r>
    </w:p>
    <w:p w14:paraId="1DA276A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rPr>
          <w:rFonts w:hint="eastAsia"/>
          <w:color w:val="0000FF"/>
          <w:lang w:val="en-US" w:eastAsia="zh-CN"/>
        </w:rPr>
      </w:pPr>
      <w:r>
        <w:rPr>
          <w:rFonts w:hint="eastAsia"/>
          <w:lang w:val="en-US" w:eastAsia="zh-CN"/>
        </w:rPr>
        <w:t>谷歌浏览器下载：</w:t>
      </w:r>
      <w:r>
        <w:rPr>
          <w:rFonts w:hint="eastAsia"/>
          <w:color w:val="0000FF"/>
          <w:lang w:val="en-US" w:eastAsia="zh-CN"/>
        </w:rPr>
        <w:fldChar w:fldCharType="begin"/>
      </w:r>
      <w:r>
        <w:rPr>
          <w:rFonts w:hint="eastAsia"/>
          <w:color w:val="0000FF"/>
          <w:lang w:val="en-US" w:eastAsia="zh-CN"/>
        </w:rPr>
        <w:instrText xml:space="preserve"> HYPERLINK "https://www.google.cn/intl/zh-CN/chrome/browser-tools/" </w:instrText>
      </w:r>
      <w:r>
        <w:rPr>
          <w:rFonts w:hint="eastAsia"/>
          <w:color w:val="0000FF"/>
          <w:lang w:val="en-US" w:eastAsia="zh-CN"/>
        </w:rPr>
        <w:fldChar w:fldCharType="separate"/>
      </w:r>
      <w:r>
        <w:rPr>
          <w:rStyle w:val="11"/>
          <w:rFonts w:hint="eastAsia"/>
          <w:color w:val="0000FF"/>
          <w:lang w:val="en-US" w:eastAsia="zh-CN"/>
        </w:rPr>
        <w:t>https://www.google.cn/intl/zh-CN/chrome/browser-tools/</w:t>
      </w:r>
      <w:r>
        <w:rPr>
          <w:rFonts w:hint="eastAsia"/>
          <w:color w:val="0000FF"/>
          <w:lang w:val="en-US" w:eastAsia="zh-CN"/>
        </w:rPr>
        <w:fldChar w:fldCharType="end"/>
      </w:r>
    </w:p>
    <w:p w14:paraId="56FBFFE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</w:pPr>
      <w:r>
        <w:drawing>
          <wp:inline distT="0" distB="0" distL="114300" distR="114300">
            <wp:extent cx="5267325" cy="2044065"/>
            <wp:effectExtent l="0" t="0" r="5715" b="13335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2686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文档</w:t>
      </w:r>
    </w:p>
    <w:p w14:paraId="6520788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请使用WPS Office版的excel。</w:t>
      </w:r>
    </w:p>
    <w:p w14:paraId="616AFCE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rPr>
          <w:rFonts w:hint="eastAsia"/>
          <w:color w:val="0000FF"/>
          <w:lang w:val="en-US" w:eastAsia="zh-CN"/>
        </w:rPr>
      </w:pPr>
      <w:r>
        <w:rPr>
          <w:rFonts w:hint="eastAsia"/>
          <w:lang w:val="en-US" w:eastAsia="zh-CN"/>
        </w:rPr>
        <w:t>下载地址:</w:t>
      </w:r>
      <w:r>
        <w:rPr>
          <w:rFonts w:hint="eastAsia"/>
          <w:color w:val="0000FF"/>
          <w:lang w:val="en-US" w:eastAsia="zh-CN"/>
        </w:rPr>
        <w:t>https://www.wps.cn/</w:t>
      </w:r>
    </w:p>
    <w:p w14:paraId="667519D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rPr>
          <w:rFonts w:hint="default"/>
          <w:color w:val="0000FF"/>
          <w:lang w:val="en-US" w:eastAsia="zh-CN"/>
        </w:rPr>
      </w:pPr>
      <w:r>
        <w:drawing>
          <wp:inline distT="0" distB="0" distL="114300" distR="114300">
            <wp:extent cx="5267960" cy="2408555"/>
            <wp:effectExtent l="0" t="0" r="5080" b="14605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18EDB">
      <w:pPr>
        <w:pStyle w:val="3"/>
        <w:numPr>
          <w:ilvl w:val="0"/>
          <w:numId w:val="1"/>
        </w:numPr>
        <w:bidi w:val="0"/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访问方式（两种方式）</w:t>
      </w:r>
    </w:p>
    <w:p w14:paraId="19CD076C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方式一</w:t>
      </w:r>
    </w:p>
    <w:p w14:paraId="7305499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徐汇区青少年活动中心活动管理平台</w:t>
      </w:r>
      <w:r>
        <w:rPr>
          <w:rFonts w:hint="eastAsia"/>
          <w:sz w:val="24"/>
          <w:szCs w:val="24"/>
          <w:lang w:val="en-US" w:eastAsia="zh-CN"/>
        </w:rPr>
        <w:t>访问地址：</w:t>
      </w:r>
    </w:p>
    <w:p w14:paraId="35A0478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  <w:rPr>
          <w:rFonts w:hint="default"/>
          <w:color w:val="0000FF"/>
          <w:sz w:val="24"/>
          <w:szCs w:val="24"/>
          <w:u w:val="single"/>
          <w:lang w:val="en-US" w:eastAsia="zh-CN"/>
        </w:rPr>
      </w:pPr>
      <w:r>
        <w:rPr>
          <w:rFonts w:hint="default"/>
          <w:color w:val="0000FF"/>
          <w:sz w:val="24"/>
          <w:szCs w:val="24"/>
          <w:u w:val="single"/>
          <w:lang w:val="en-US" w:eastAsia="zh-CN"/>
        </w:rPr>
        <w:fldChar w:fldCharType="begin"/>
      </w:r>
      <w:r>
        <w:rPr>
          <w:rFonts w:hint="default"/>
          <w:color w:val="0000FF"/>
          <w:sz w:val="24"/>
          <w:szCs w:val="24"/>
          <w:u w:val="single"/>
          <w:lang w:val="en-US" w:eastAsia="zh-CN"/>
        </w:rPr>
        <w:instrText xml:space="preserve"> HYPERLINK "https://smartgatezs.xh.sh.cn/xhqqsnhdzxxshdglpt/" </w:instrText>
      </w:r>
      <w:r>
        <w:rPr>
          <w:rFonts w:hint="default"/>
          <w:color w:val="0000FF"/>
          <w:sz w:val="24"/>
          <w:szCs w:val="24"/>
          <w:u w:val="single"/>
          <w:lang w:val="en-US" w:eastAsia="zh-CN"/>
        </w:rPr>
        <w:fldChar w:fldCharType="separate"/>
      </w:r>
      <w:r>
        <w:rPr>
          <w:rStyle w:val="11"/>
          <w:rFonts w:hint="default"/>
          <w:sz w:val="24"/>
          <w:szCs w:val="24"/>
          <w:lang w:val="en-US" w:eastAsia="zh-CN"/>
        </w:rPr>
        <w:t>https://smartgatezs.xh.sh.cn/xhqqsnhdzxxshdglpt/</w:t>
      </w:r>
      <w:r>
        <w:rPr>
          <w:rFonts w:hint="default"/>
          <w:color w:val="0000FF"/>
          <w:sz w:val="24"/>
          <w:szCs w:val="24"/>
          <w:u w:val="single"/>
          <w:lang w:val="en-US" w:eastAsia="zh-CN"/>
        </w:rPr>
        <w:fldChar w:fldCharType="end"/>
      </w:r>
    </w:p>
    <w:p w14:paraId="5292FC7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输入账户密码及验证码进行登录。</w:t>
      </w:r>
    </w:p>
    <w:p w14:paraId="0DC837A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账户密码为</w:t>
      </w:r>
      <w:r>
        <w:rPr>
          <w:rFonts w:hint="eastAsia"/>
          <w:b/>
          <w:bCs/>
          <w:color w:val="0000FF"/>
          <w:lang w:val="en-US" w:eastAsia="zh-CN"/>
        </w:rPr>
        <w:t>徐汇教育网</w:t>
      </w:r>
      <w:r>
        <w:rPr>
          <w:rFonts w:hint="eastAsia"/>
          <w:lang w:val="en-US" w:eastAsia="zh-CN"/>
        </w:rPr>
        <w:t>统一账户。</w:t>
      </w:r>
    </w:p>
    <w:p w14:paraId="627D9E0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</w:pPr>
      <w:r>
        <w:drawing>
          <wp:inline distT="0" distB="0" distL="114300" distR="114300">
            <wp:extent cx="5271135" cy="2567940"/>
            <wp:effectExtent l="0" t="0" r="190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5A7F0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方式二</w:t>
      </w:r>
    </w:p>
    <w:p w14:paraId="09C9FCCC">
      <w:pPr>
        <w:pStyle w:val="2"/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访问徐汇区青少年活动中心</w:t>
      </w:r>
    </w:p>
    <w:p w14:paraId="581C526E">
      <w:pPr>
        <w:pStyle w:val="2"/>
        <w:ind w:left="0" w:leftChars="0" w:firstLine="0" w:firstLineChars="0"/>
        <w:rPr>
          <w:rFonts w:hint="eastAsia"/>
          <w:color w:val="0000FF"/>
          <w:lang w:val="en-US" w:eastAsia="zh-CN"/>
        </w:rPr>
      </w:pPr>
      <w:r>
        <w:rPr>
          <w:rFonts w:hint="eastAsia"/>
          <w:lang w:val="en-US" w:eastAsia="zh-CN"/>
        </w:rPr>
        <w:t>地址：</w:t>
      </w:r>
      <w:r>
        <w:rPr>
          <w:rFonts w:hint="eastAsia"/>
          <w:color w:val="0000FF"/>
          <w:lang w:val="en-US" w:eastAsia="zh-CN"/>
        </w:rPr>
        <w:fldChar w:fldCharType="begin"/>
      </w:r>
      <w:r>
        <w:rPr>
          <w:rFonts w:hint="eastAsia"/>
          <w:color w:val="0000FF"/>
          <w:lang w:val="en-US" w:eastAsia="zh-CN"/>
        </w:rPr>
        <w:instrText xml:space="preserve"> HYPERLINK "https://qzx.xhedu.sh.cn/cms/" </w:instrText>
      </w:r>
      <w:r>
        <w:rPr>
          <w:rFonts w:hint="eastAsia"/>
          <w:color w:val="0000FF"/>
          <w:lang w:val="en-US" w:eastAsia="zh-CN"/>
        </w:rPr>
        <w:fldChar w:fldCharType="separate"/>
      </w:r>
      <w:r>
        <w:rPr>
          <w:rStyle w:val="11"/>
          <w:rFonts w:hint="eastAsia"/>
          <w:lang w:val="en-US" w:eastAsia="zh-CN"/>
        </w:rPr>
        <w:t>https://qzx.xhedu.sh.cn/cms/</w:t>
      </w:r>
      <w:r>
        <w:rPr>
          <w:rFonts w:hint="eastAsia"/>
          <w:color w:val="0000FF"/>
          <w:lang w:val="en-US" w:eastAsia="zh-CN"/>
        </w:rPr>
        <w:fldChar w:fldCharType="end"/>
      </w:r>
    </w:p>
    <w:p w14:paraId="47D09989">
      <w:pPr>
        <w:pStyle w:val="2"/>
        <w:ind w:left="0" w:leftChars="0" w:firstLine="0" w:firstLineChars="0"/>
      </w:pPr>
      <w:r>
        <w:drawing>
          <wp:inline distT="0" distB="0" distL="114300" distR="114300">
            <wp:extent cx="5266690" cy="2520950"/>
            <wp:effectExtent l="0" t="0" r="6350" b="889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1379D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点击“赛事活动”</w:t>
      </w:r>
    </w:p>
    <w:p w14:paraId="223ABFE9">
      <w:pPr>
        <w:pStyle w:val="2"/>
        <w:ind w:left="0" w:leftChars="0" w:firstLine="0" w:firstLineChars="0"/>
      </w:pPr>
      <w:r>
        <w:drawing>
          <wp:inline distT="0" distB="0" distL="114300" distR="114300">
            <wp:extent cx="5266690" cy="2520950"/>
            <wp:effectExtent l="0" t="0" r="6350" b="889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67ABD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1D2BB635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76CE3851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378327B8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6E281AFA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168B1208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点击“徐汇区青少年活动管理平台”即可进入</w:t>
      </w:r>
    </w:p>
    <w:p w14:paraId="527E9149">
      <w:pPr>
        <w:pStyle w:val="2"/>
        <w:ind w:left="0" w:leftChars="0" w:firstLine="0" w:firstLineChars="0"/>
      </w:pPr>
      <w:r>
        <w:drawing>
          <wp:inline distT="0" distB="0" distL="114300" distR="114300">
            <wp:extent cx="4580890" cy="2192655"/>
            <wp:effectExtent l="0" t="0" r="6350" b="190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74BAD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2567940"/>
            <wp:effectExtent l="0" t="0" r="1905" b="762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6FF5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登录后，首页可查看到当前开展的活动项目。</w:t>
      </w:r>
    </w:p>
    <w:p w14:paraId="254A582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点击右上角“</w:t>
      </w:r>
      <w:r>
        <w:rPr>
          <w:rFonts w:hint="eastAsia"/>
          <w:b/>
          <w:bCs/>
          <w:color w:val="0000FF"/>
          <w:lang w:val="en-US" w:eastAsia="zh-CN"/>
        </w:rPr>
        <w:t>进入后台</w:t>
      </w:r>
      <w:r>
        <w:rPr>
          <w:rFonts w:hint="eastAsia"/>
          <w:lang w:val="en-US" w:eastAsia="zh-CN"/>
        </w:rPr>
        <w:t>”，进入</w:t>
      </w:r>
      <w:r>
        <w:rPr>
          <w:rFonts w:hint="eastAsia"/>
          <w:b/>
          <w:bCs/>
          <w:color w:val="0000FF"/>
          <w:lang w:val="en-US" w:eastAsia="zh-CN"/>
        </w:rPr>
        <w:t>后台报名</w:t>
      </w:r>
      <w:r>
        <w:rPr>
          <w:rFonts w:hint="eastAsia"/>
          <w:lang w:val="en-US" w:eastAsia="zh-CN"/>
        </w:rPr>
        <w:t>。</w:t>
      </w:r>
    </w:p>
    <w:p w14:paraId="354ECA4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</w:pPr>
      <w:r>
        <w:drawing>
          <wp:inline distT="0" distB="0" distL="114300" distR="114300">
            <wp:extent cx="5271135" cy="2567940"/>
            <wp:effectExtent l="0" t="0" r="190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F9CB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</w:pPr>
      <w:r>
        <w:drawing>
          <wp:inline distT="0" distB="0" distL="114300" distR="114300">
            <wp:extent cx="5267960" cy="1666875"/>
            <wp:effectExtent l="0" t="0" r="508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98B6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</w:pPr>
    </w:p>
    <w:p w14:paraId="4FF565C9">
      <w:pPr>
        <w:pStyle w:val="3"/>
        <w:numPr>
          <w:ilvl w:val="0"/>
          <w:numId w:val="1"/>
        </w:numPr>
        <w:bidi w:val="0"/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切换角色</w:t>
      </w:r>
    </w:p>
    <w:p w14:paraId="682636C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进入后台后，看右上角是否是“活动报名员”，若不是点击可以切换。</w:t>
      </w:r>
    </w:p>
    <w:p w14:paraId="71A065D1"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3065780"/>
            <wp:effectExtent l="0" t="0" r="0" b="1270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B8F50">
      <w:pPr>
        <w:pStyle w:val="3"/>
        <w:numPr>
          <w:ilvl w:val="0"/>
          <w:numId w:val="1"/>
        </w:numPr>
        <w:bidi w:val="0"/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学生报名导入</w:t>
      </w:r>
    </w:p>
    <w:p w14:paraId="0830BEE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进入后报名台后，点击展开“</w:t>
      </w:r>
      <w:r>
        <w:rPr>
          <w:rFonts w:hint="eastAsia"/>
          <w:b/>
          <w:bCs/>
          <w:color w:val="0000FF"/>
          <w:lang w:val="en-US" w:eastAsia="zh-CN"/>
        </w:rPr>
        <w:t>活动管理</w:t>
      </w:r>
      <w:r>
        <w:rPr>
          <w:rFonts w:hint="eastAsia"/>
          <w:lang w:val="en-US" w:eastAsia="zh-CN"/>
        </w:rPr>
        <w:t>”，可以看到“</w:t>
      </w:r>
      <w:r>
        <w:rPr>
          <w:rFonts w:hint="eastAsia"/>
          <w:b/>
          <w:bCs/>
          <w:color w:val="0000FF"/>
          <w:lang w:val="en-US" w:eastAsia="zh-CN"/>
        </w:rPr>
        <w:t>活动报名</w:t>
      </w:r>
      <w:r>
        <w:rPr>
          <w:rFonts w:hint="eastAsia"/>
          <w:lang w:val="en-US" w:eastAsia="zh-CN"/>
        </w:rPr>
        <w:t>”，点击“活动报名”进入该页面。</w:t>
      </w:r>
    </w:p>
    <w:p w14:paraId="40CE361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</w:pPr>
      <w:r>
        <w:drawing>
          <wp:inline distT="0" distB="0" distL="114300" distR="114300">
            <wp:extent cx="5271135" cy="20662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rcRect b="1953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918B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</w:pPr>
      <w:r>
        <w:drawing>
          <wp:inline distT="0" distB="0" distL="114300" distR="114300">
            <wp:extent cx="2209800" cy="20269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D430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进入后，可以看到当前所开展的活动列表。</w:t>
      </w:r>
      <w:r>
        <w:rPr>
          <w:rFonts w:hint="eastAsia"/>
          <w:b/>
          <w:bCs/>
          <w:color w:val="0000FF"/>
          <w:lang w:val="en-US" w:eastAsia="zh-CN"/>
        </w:rPr>
        <w:t>在对应的活动</w:t>
      </w:r>
      <w:r>
        <w:rPr>
          <w:rFonts w:hint="eastAsia"/>
          <w:lang w:val="en-US" w:eastAsia="zh-CN"/>
        </w:rPr>
        <w:t>右侧点击“</w:t>
      </w:r>
      <w:r>
        <w:rPr>
          <w:rFonts w:hint="eastAsia"/>
          <w:b/>
          <w:bCs/>
          <w:color w:val="0000FF"/>
          <w:lang w:val="en-US" w:eastAsia="zh-CN"/>
        </w:rPr>
        <w:t>报名</w:t>
      </w:r>
      <w:r>
        <w:rPr>
          <w:rFonts w:hint="eastAsia"/>
          <w:lang w:val="en-US" w:eastAsia="zh-CN"/>
        </w:rPr>
        <w:t>”，进入学生报名页面。</w:t>
      </w:r>
    </w:p>
    <w:p w14:paraId="681DD49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</w:pPr>
      <w:r>
        <w:drawing>
          <wp:inline distT="0" distB="0" distL="114300" distR="114300">
            <wp:extent cx="5273040" cy="2416175"/>
            <wp:effectExtent l="0" t="0" r="0" b="6985"/>
            <wp:docPr id="2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1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036E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</w:pPr>
      <w:r>
        <w:drawing>
          <wp:inline distT="0" distB="0" distL="114300" distR="114300">
            <wp:extent cx="3208020" cy="922020"/>
            <wp:effectExtent l="0" t="0" r="762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79DE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选择需要报名的项目</w:t>
      </w:r>
    </w:p>
    <w:p w14:paraId="46C2A10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</w:pPr>
      <w:r>
        <w:drawing>
          <wp:inline distT="0" distB="0" distL="114300" distR="114300">
            <wp:extent cx="5266690" cy="2853055"/>
            <wp:effectExtent l="0" t="0" r="6350" b="1206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36802">
      <w:pPr>
        <w:pStyle w:val="7"/>
        <w:keepNext w:val="0"/>
        <w:keepLines w:val="0"/>
        <w:pageBreakBefore w:val="0"/>
        <w:widowControl/>
        <w:shd w:val="clear" w:fill="F9DBDF" w:themeFill="accent6" w:themeFillTint="32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注意：需下载查看活动方案中的附件信息，</w:t>
      </w:r>
      <w:r>
        <w:rPr>
          <w:rFonts w:hint="eastAsia"/>
          <w:b/>
          <w:bCs/>
          <w:color w:val="0000FF"/>
          <w:lang w:val="en-US" w:eastAsia="zh-CN"/>
        </w:rPr>
        <w:t>以上为举例，实际附件以下载为主</w:t>
      </w:r>
      <w:r>
        <w:rPr>
          <w:rFonts w:hint="eastAsia"/>
          <w:lang w:val="en-US" w:eastAsia="zh-CN"/>
        </w:rPr>
        <w:t>。</w:t>
      </w:r>
    </w:p>
    <w:p w14:paraId="386F4FC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1726565"/>
            <wp:effectExtent l="0" t="0" r="2540" b="1079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6E57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</w:pPr>
    </w:p>
    <w:p w14:paraId="611161D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  <w:rPr>
          <w:rFonts w:hint="default"/>
          <w:b/>
          <w:bCs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下载学生报名表</w:t>
      </w:r>
    </w:p>
    <w:p w14:paraId="1ECDD01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注意：平台以 </w:t>
      </w:r>
      <w:r>
        <w:rPr>
          <w:rFonts w:hint="eastAsia"/>
          <w:b/>
          <w:bCs/>
          <w:color w:val="0000FF"/>
          <w:lang w:val="en-US" w:eastAsia="zh-CN"/>
        </w:rPr>
        <w:t xml:space="preserve">报名表上传 </w:t>
      </w:r>
      <w:r>
        <w:rPr>
          <w:rFonts w:hint="eastAsia"/>
          <w:lang w:val="en-US" w:eastAsia="zh-CN"/>
        </w:rPr>
        <w:t>的方式进行学生报名。</w:t>
      </w:r>
    </w:p>
    <w:p w14:paraId="3D2BB0A8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420" w:leftChars="0" w:hanging="42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第一步需下载报名表。</w:t>
      </w:r>
    </w:p>
    <w:p w14:paraId="61856008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420" w:leftChars="0" w:hanging="42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第二步需在模板中填写学生信息。</w:t>
      </w:r>
    </w:p>
    <w:p w14:paraId="0B2386C8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420" w:leftChars="0" w:hanging="420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第三步需报名表上传即可完成报名。</w:t>
      </w:r>
    </w:p>
    <w:p w14:paraId="674B92AD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</w:pPr>
      <w:r>
        <w:drawing>
          <wp:inline distT="0" distB="0" distL="114300" distR="114300">
            <wp:extent cx="5261610" cy="1341120"/>
            <wp:effectExtent l="0" t="0" r="11430" b="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2683B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</w:pPr>
      <w:r>
        <w:drawing>
          <wp:inline distT="0" distB="0" distL="114300" distR="114300">
            <wp:extent cx="2867025" cy="1809750"/>
            <wp:effectExtent l="0" t="0" r="13335" b="381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A87E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</w:pPr>
      <w:r>
        <w:rPr>
          <w:rFonts w:hint="eastAsia"/>
          <w:lang w:val="en-US" w:eastAsia="zh-CN"/>
        </w:rPr>
        <w:t>下载后，打开模板填写对应信息。填写完信息后进行导入。</w:t>
      </w:r>
    </w:p>
    <w:p w14:paraId="1AC1C184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填写好后，在对应项目下，点击“</w:t>
      </w:r>
      <w:r>
        <w:rPr>
          <w:rFonts w:hint="eastAsia"/>
          <w:b/>
          <w:bCs/>
          <w:color w:val="0000FF"/>
          <w:lang w:val="en-US" w:eastAsia="zh-CN"/>
        </w:rPr>
        <w:t>学生导入</w:t>
      </w:r>
      <w:r>
        <w:rPr>
          <w:rFonts w:hint="eastAsia"/>
          <w:lang w:val="en-US" w:eastAsia="zh-CN"/>
        </w:rPr>
        <w:t>”，选择填写好的导入表即可完成导入报名操作。</w:t>
      </w:r>
    </w:p>
    <w:p w14:paraId="11508976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</w:pPr>
      <w:r>
        <w:drawing>
          <wp:inline distT="0" distB="0" distL="114300" distR="114300">
            <wp:extent cx="2628900" cy="1952625"/>
            <wp:effectExtent l="0" t="0" r="7620" b="1333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18E34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导入后可看到报名学生列表，右侧操作栏可删除已报名此项目的学生。</w:t>
      </w:r>
    </w:p>
    <w:p w14:paraId="01C7E8F0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注意：若学生信息错误，需先删除然后重新上传报名表</w:t>
      </w:r>
    </w:p>
    <w:p w14:paraId="5EE86E4D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</w:pPr>
      <w:r>
        <w:drawing>
          <wp:inline distT="0" distB="0" distL="114300" distR="114300">
            <wp:extent cx="2952750" cy="1847850"/>
            <wp:effectExtent l="0" t="0" r="3810" b="1143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6506E">
      <w:pPr>
        <w:pStyle w:val="3"/>
        <w:numPr>
          <w:ilvl w:val="0"/>
          <w:numId w:val="0"/>
        </w:numPr>
        <w:bidi w:val="0"/>
        <w:ind w:leftChars="0"/>
        <w:rPr>
          <w:rFonts w:hint="default"/>
          <w:b/>
          <w:color w:val="FF0000"/>
          <w:lang w:val="en-US" w:eastAsia="zh-CN"/>
        </w:rPr>
      </w:pPr>
      <w:r>
        <w:rPr>
          <w:rFonts w:hint="eastAsia"/>
          <w:b/>
          <w:color w:val="FF0000"/>
          <w:lang w:val="en-US" w:eastAsia="zh-CN"/>
        </w:rPr>
        <w:t>注意：一定要对应赛道项目上传，不要把报名B赛道项目的学生上传到A赛道，要分开上传</w:t>
      </w:r>
    </w:p>
    <w:p w14:paraId="612F7C12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  <w:rPr>
          <w:rFonts w:hint="default"/>
          <w:lang w:val="en-US" w:eastAsia="zh-CN"/>
        </w:rPr>
      </w:pPr>
    </w:p>
    <w:p w14:paraId="1D8D676F">
      <w:pPr>
        <w:pStyle w:val="2"/>
        <w:keepNext w:val="0"/>
        <w:keepLines w:val="0"/>
        <w:pageBreakBefore w:val="0"/>
        <w:widowControl w:val="0"/>
        <w:shd w:val="clear" w:fill="B5C7EA" w:themeFill="accent1" w:themeFillTint="66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至此，学校报名结束</w:t>
      </w:r>
    </w:p>
    <w:p w14:paraId="2FDEB4FE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</w:pPr>
    </w:p>
    <w:p w14:paraId="6CC6DA44">
      <w:pPr>
        <w:pStyle w:val="3"/>
        <w:numPr>
          <w:ilvl w:val="0"/>
          <w:numId w:val="1"/>
        </w:numPr>
        <w:bidi w:val="0"/>
        <w:ind w:left="425" w:leftChars="0" w:hanging="425" w:firstLineChars="0"/>
        <w:rPr>
          <w:rFonts w:hint="default"/>
          <w:b/>
          <w:bCs w:val="0"/>
          <w:color w:val="FF0000"/>
          <w:lang w:val="en-US" w:eastAsia="zh-CN"/>
        </w:rPr>
      </w:pPr>
      <w:r>
        <w:rPr>
          <w:rFonts w:hint="eastAsia"/>
          <w:b/>
          <w:bCs w:val="0"/>
          <w:color w:val="FF0000"/>
          <w:lang w:val="en-US" w:eastAsia="zh-CN"/>
        </w:rPr>
        <w:t>“学校汇总表或学生打包作品上传”</w:t>
      </w:r>
    </w:p>
    <w:p w14:paraId="2B1ABA4D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若活动通知中，要求上传学校盖章汇总表件或打包上传学生作品，可以在报名页面点击“汇总表上传”。</w:t>
      </w:r>
    </w:p>
    <w:p w14:paraId="32CDE0F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注意：尽量上传小文件，文件压缩的小一些，文件太大会导致上传失败。图片文件尽量压缩下。</w:t>
      </w:r>
    </w:p>
    <w:p w14:paraId="15AA9A70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fill="DBE3F4" w:themeFill="accent1" w:themeFillTint="32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  <w:rPr>
          <w:rFonts w:hint="default"/>
          <w:b/>
          <w:bCs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注意：务必将上传的各个文件名按要求命名！！！</w:t>
      </w:r>
    </w:p>
    <w:p w14:paraId="76465B14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  <w:rPr>
          <w:rFonts w:hint="eastAsia"/>
          <w:lang w:val="en-US" w:eastAsia="zh-CN"/>
        </w:rPr>
      </w:pPr>
    </w:p>
    <w:p w14:paraId="40947FD1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注意：只能上传</w:t>
      </w:r>
      <w:r>
        <w:rPr>
          <w:rFonts w:hint="eastAsia"/>
          <w:b/>
          <w:bCs/>
          <w:color w:val="0070C0"/>
          <w:lang w:val="en-US" w:eastAsia="zh-CN"/>
        </w:rPr>
        <w:t>pdf</w:t>
      </w:r>
      <w:r>
        <w:rPr>
          <w:rFonts w:hint="eastAsia"/>
          <w:lang w:val="en-US" w:eastAsia="zh-CN"/>
        </w:rPr>
        <w:t>或</w:t>
      </w:r>
      <w:r>
        <w:rPr>
          <w:rFonts w:hint="eastAsia"/>
          <w:b/>
          <w:bCs/>
          <w:color w:val="0070C0"/>
          <w:lang w:val="en-US" w:eastAsia="zh-CN"/>
        </w:rPr>
        <w:t>zip、rar</w:t>
      </w:r>
      <w:r>
        <w:rPr>
          <w:rFonts w:hint="eastAsia"/>
          <w:lang w:val="en-US" w:eastAsia="zh-CN"/>
        </w:rPr>
        <w:t>压缩包文件。</w:t>
      </w:r>
    </w:p>
    <w:p w14:paraId="29238962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</w:pPr>
      <w:r>
        <w:drawing>
          <wp:inline distT="0" distB="0" distL="114300" distR="114300">
            <wp:extent cx="5267325" cy="2282190"/>
            <wp:effectExtent l="0" t="0" r="5715" b="3810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07A46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</w:pPr>
      <w:r>
        <w:drawing>
          <wp:inline distT="0" distB="0" distL="114300" distR="114300">
            <wp:extent cx="3152775" cy="904875"/>
            <wp:effectExtent l="0" t="0" r="1905" b="9525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829E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上传好后如下图，点击删除小图标可删除重新上传。</w:t>
      </w:r>
    </w:p>
    <w:p w14:paraId="3D926896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</w:pPr>
      <w:r>
        <w:drawing>
          <wp:inline distT="0" distB="0" distL="114300" distR="114300">
            <wp:extent cx="3905250" cy="619125"/>
            <wp:effectExtent l="0" t="0" r="11430" b="5715"/>
            <wp:docPr id="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47705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</w:pPr>
    </w:p>
    <w:p w14:paraId="5B875AB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  <w:rPr>
          <w:rFonts w:hint="default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sz w:val="44"/>
          <w:szCs w:val="44"/>
          <w:lang w:val="en-US" w:eastAsia="zh-CN"/>
        </w:rPr>
        <w:t>注意！多个通道或多个项目注意分开上传。</w:t>
      </w:r>
      <w:bookmarkStart w:id="0" w:name="_GoBack"/>
      <w:bookmarkEnd w:id="0"/>
    </w:p>
    <w:p w14:paraId="071A26B3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</w:pPr>
      <w:r>
        <w:drawing>
          <wp:inline distT="0" distB="0" distL="114300" distR="114300">
            <wp:extent cx="5272405" cy="4217670"/>
            <wp:effectExtent l="0" t="0" r="635" b="3810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21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BE8F0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360" w:lineRule="auto"/>
        <w:jc w:val="both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73675" cy="5060315"/>
            <wp:effectExtent l="0" t="0" r="14605" b="14605"/>
            <wp:docPr id="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06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D09B8">
      <w:pPr>
        <w:pStyle w:val="3"/>
        <w:numPr>
          <w:ilvl w:val="0"/>
          <w:numId w:val="1"/>
        </w:numPr>
        <w:bidi w:val="0"/>
        <w:ind w:left="425" w:leftChars="0" w:hanging="425" w:firstLineChars="0"/>
        <w:rPr>
          <w:rFonts w:hint="default"/>
          <w:b/>
          <w:lang w:val="en-US" w:eastAsia="zh-CN"/>
        </w:rPr>
      </w:pPr>
      <w:r>
        <w:rPr>
          <w:rFonts w:hint="eastAsia"/>
          <w:b/>
          <w:lang w:val="en-US" w:eastAsia="zh-CN"/>
        </w:rPr>
        <w:t>常见问题解答</w:t>
      </w:r>
    </w:p>
    <w:p w14:paraId="22E911EE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报名导入时提示人数超出</w:t>
      </w:r>
    </w:p>
    <w:p w14:paraId="701B1527"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5234940" cy="640080"/>
            <wp:effectExtent l="0" t="0" r="7620" b="0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DA6FF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项目设定了学校最多报名人数，每个活动项目人数限制由创建人设定，具体人数限制可询问活动主办方。</w:t>
      </w:r>
    </w:p>
    <w:p w14:paraId="1EE31BF9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报名导入时提示xx行，学生身份证号、学生姓名为空</w:t>
      </w:r>
    </w:p>
    <w:p w14:paraId="6DDE98C9">
      <w:pPr>
        <w:pStyle w:val="2"/>
      </w:pPr>
      <w:r>
        <w:drawing>
          <wp:inline distT="0" distB="0" distL="114300" distR="114300">
            <wp:extent cx="3726180" cy="541020"/>
            <wp:effectExtent l="0" t="0" r="7620" b="7620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261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B6FA1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检查导入表，比如若第五行原来填了学生信息，后面又删掉了，这时会有这个提示，是因为没有删除干净，表格中格式还在，按照下面方式删除。</w:t>
      </w:r>
    </w:p>
    <w:p w14:paraId="7EC91EAD">
      <w:pPr>
        <w:pStyle w:val="2"/>
      </w:pPr>
      <w:r>
        <w:drawing>
          <wp:inline distT="0" distB="0" distL="114300" distR="114300">
            <wp:extent cx="5269230" cy="2179955"/>
            <wp:effectExtent l="0" t="0" r="3810" b="14605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D28E">
      <w:pPr>
        <w:pStyle w:val="2"/>
      </w:pPr>
      <w:r>
        <w:drawing>
          <wp:inline distT="0" distB="0" distL="114300" distR="114300">
            <wp:extent cx="2520315" cy="3837305"/>
            <wp:effectExtent l="0" t="0" r="9525" b="3175"/>
            <wp:docPr id="2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38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2D3D4">
      <w:pPr>
        <w:pStyle w:val="2"/>
      </w:pPr>
    </w:p>
    <w:p w14:paraId="3147A9D1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账号问题</w:t>
      </w:r>
    </w:p>
    <w:p w14:paraId="32D9293F">
      <w:pPr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账号问题请联系组织方，操作指导人员不能随意为学校开通权限，需组织方同意才行。</w:t>
      </w:r>
    </w:p>
    <w:p w14:paraId="0A2F78F9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</w:pPr>
    </w:p>
    <w:p w14:paraId="48A9B4AE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</w:pPr>
    </w:p>
    <w:p w14:paraId="628FED58">
      <w:pPr>
        <w:pStyle w:val="2"/>
        <w:keepNext w:val="0"/>
        <w:keepLines w:val="0"/>
        <w:pageBreakBefore w:val="0"/>
        <w:widowControl w:val="0"/>
        <w:shd w:val="clear" w:fill="DBE3F4" w:themeFill="accent1" w:themeFillTint="32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用户在系统的使用过程中,若有操作上的问题可通过以下方式联系我们!</w:t>
      </w:r>
    </w:p>
    <w:p w14:paraId="3D4B6662">
      <w:pPr>
        <w:pStyle w:val="2"/>
        <w:keepNext w:val="0"/>
        <w:keepLines w:val="0"/>
        <w:pageBreakBefore w:val="0"/>
        <w:widowControl w:val="0"/>
        <w:shd w:val="clear" w:fill="DBE3F4" w:themeFill="accent1" w:themeFillTint="32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咨询电话</w:t>
      </w:r>
      <w:r>
        <w:rPr>
          <w:rFonts w:hint="eastAsia"/>
          <w:lang w:val="en-US" w:eastAsia="zh-CN"/>
        </w:rPr>
        <w:t>：刘老师（130 6188 1779）</w:t>
      </w:r>
    </w:p>
    <w:p w14:paraId="4019AC7E">
      <w:pPr>
        <w:pStyle w:val="2"/>
        <w:keepNext w:val="0"/>
        <w:keepLines w:val="0"/>
        <w:pageBreakBefore w:val="0"/>
        <w:widowControl w:val="0"/>
        <w:shd w:val="clear" w:fill="DBE3F4" w:themeFill="accent1" w:themeFillTint="32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咨询服务时间：</w:t>
      </w:r>
      <w:r>
        <w:rPr>
          <w:rFonts w:hint="eastAsia"/>
          <w:lang w:val="en-US" w:eastAsia="zh-CN"/>
        </w:rPr>
        <w:t>上午9:30—12:00</w:t>
      </w:r>
    </w:p>
    <w:p w14:paraId="687AC7C7">
      <w:pPr>
        <w:pStyle w:val="2"/>
        <w:keepNext w:val="0"/>
        <w:keepLines w:val="0"/>
        <w:pageBreakBefore w:val="0"/>
        <w:widowControl w:val="0"/>
        <w:shd w:val="clear" w:fill="DBE3F4" w:themeFill="accent1" w:themeFillTint="32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下午13:30—17:00</w:t>
      </w:r>
    </w:p>
    <w:p w14:paraId="3BBE60CB">
      <w:pPr>
        <w:pStyle w:val="2"/>
        <w:keepNext w:val="0"/>
        <w:keepLines w:val="0"/>
        <w:pageBreakBefore w:val="0"/>
        <w:widowControl w:val="0"/>
        <w:shd w:val="clear" w:fill="DBE3F4" w:themeFill="accent1" w:themeFillTint="32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工作日周一至周五</w:t>
      </w:r>
    </w:p>
    <w:p w14:paraId="7D011812">
      <w:pPr>
        <w:pStyle w:val="2"/>
        <w:keepNext w:val="0"/>
        <w:keepLines w:val="0"/>
        <w:pageBreakBefore w:val="0"/>
        <w:widowControl w:val="0"/>
        <w:shd w:val="clear" w:fill="DBE3F4" w:themeFill="accent1" w:themeFillTint="32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若登录时，提示账户被禁用或其他账户问题，联系自己学校网管解决（6个月未登录过徐教网任何平台的情况下，会被自动禁用）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2A5AC2"/>
    <w:multiLevelType w:val="singleLevel"/>
    <w:tmpl w:val="862A5AC2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71F21C1"/>
    <w:multiLevelType w:val="multilevel"/>
    <w:tmpl w:val="171F21C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0Zjg4ZjA5MTM0MDRmN2U5YjBlYmIxOTFjYTE4OTgifQ=="/>
  </w:docVars>
  <w:rsids>
    <w:rsidRoot w:val="00000000"/>
    <w:rsid w:val="03DA76B4"/>
    <w:rsid w:val="05C860B3"/>
    <w:rsid w:val="05F11A75"/>
    <w:rsid w:val="06555D37"/>
    <w:rsid w:val="09865A30"/>
    <w:rsid w:val="0ACE1280"/>
    <w:rsid w:val="0BE502CE"/>
    <w:rsid w:val="0C497634"/>
    <w:rsid w:val="0C8A49D1"/>
    <w:rsid w:val="0D6813B0"/>
    <w:rsid w:val="0DBA7CC2"/>
    <w:rsid w:val="140B464A"/>
    <w:rsid w:val="14DE25AC"/>
    <w:rsid w:val="15982429"/>
    <w:rsid w:val="16866209"/>
    <w:rsid w:val="1B1D0099"/>
    <w:rsid w:val="1B666391"/>
    <w:rsid w:val="1C130B20"/>
    <w:rsid w:val="1C8E5E18"/>
    <w:rsid w:val="1FBB4BD6"/>
    <w:rsid w:val="20631BE8"/>
    <w:rsid w:val="21FB3F4F"/>
    <w:rsid w:val="226B1EA9"/>
    <w:rsid w:val="23576068"/>
    <w:rsid w:val="25826736"/>
    <w:rsid w:val="27895B59"/>
    <w:rsid w:val="293C0FDA"/>
    <w:rsid w:val="29C56BF1"/>
    <w:rsid w:val="2B485D2C"/>
    <w:rsid w:val="2B755EF2"/>
    <w:rsid w:val="30072904"/>
    <w:rsid w:val="31376D4F"/>
    <w:rsid w:val="31E71DFA"/>
    <w:rsid w:val="33462B51"/>
    <w:rsid w:val="3367602D"/>
    <w:rsid w:val="33DF2DA8"/>
    <w:rsid w:val="350607A1"/>
    <w:rsid w:val="35625C83"/>
    <w:rsid w:val="356E638F"/>
    <w:rsid w:val="39A22AAB"/>
    <w:rsid w:val="3B8A60E3"/>
    <w:rsid w:val="3C37397E"/>
    <w:rsid w:val="3D927094"/>
    <w:rsid w:val="3F2A5A1C"/>
    <w:rsid w:val="3FD82EC6"/>
    <w:rsid w:val="3FDC0668"/>
    <w:rsid w:val="4142334C"/>
    <w:rsid w:val="43381EF1"/>
    <w:rsid w:val="43CD3D97"/>
    <w:rsid w:val="4416656F"/>
    <w:rsid w:val="44EB79FC"/>
    <w:rsid w:val="44FC7513"/>
    <w:rsid w:val="45605CF4"/>
    <w:rsid w:val="47CF34B6"/>
    <w:rsid w:val="4A3B0ADD"/>
    <w:rsid w:val="4A735DF1"/>
    <w:rsid w:val="4B8B741D"/>
    <w:rsid w:val="4B9A58B3"/>
    <w:rsid w:val="4BF379B8"/>
    <w:rsid w:val="4C07336D"/>
    <w:rsid w:val="4C5E4F57"/>
    <w:rsid w:val="4DEE7B8C"/>
    <w:rsid w:val="4F251D5C"/>
    <w:rsid w:val="4F422BF4"/>
    <w:rsid w:val="50DF193F"/>
    <w:rsid w:val="51A927FB"/>
    <w:rsid w:val="51AF3B4C"/>
    <w:rsid w:val="51BC1554"/>
    <w:rsid w:val="5518702B"/>
    <w:rsid w:val="554E535A"/>
    <w:rsid w:val="56291CB4"/>
    <w:rsid w:val="56767B61"/>
    <w:rsid w:val="56DF7168"/>
    <w:rsid w:val="57246B30"/>
    <w:rsid w:val="58424F20"/>
    <w:rsid w:val="585D2567"/>
    <w:rsid w:val="5915074C"/>
    <w:rsid w:val="5B17384C"/>
    <w:rsid w:val="5B8816A9"/>
    <w:rsid w:val="5BC76675"/>
    <w:rsid w:val="5BD94DBA"/>
    <w:rsid w:val="5C2F5FC8"/>
    <w:rsid w:val="5CDF2755"/>
    <w:rsid w:val="5D204BD7"/>
    <w:rsid w:val="5D215386"/>
    <w:rsid w:val="5E960581"/>
    <w:rsid w:val="5EA37252"/>
    <w:rsid w:val="5EE70DDC"/>
    <w:rsid w:val="5F887EC9"/>
    <w:rsid w:val="60340051"/>
    <w:rsid w:val="63A95D6B"/>
    <w:rsid w:val="64CE7F53"/>
    <w:rsid w:val="661414A0"/>
    <w:rsid w:val="666A657B"/>
    <w:rsid w:val="66C22463"/>
    <w:rsid w:val="687D0FDE"/>
    <w:rsid w:val="69474951"/>
    <w:rsid w:val="6B0D3978"/>
    <w:rsid w:val="6B4F21E3"/>
    <w:rsid w:val="6C996646"/>
    <w:rsid w:val="6CA65E33"/>
    <w:rsid w:val="6CAE2C2D"/>
    <w:rsid w:val="6CAE37A0"/>
    <w:rsid w:val="6FAA6F27"/>
    <w:rsid w:val="70F133F4"/>
    <w:rsid w:val="715E0A8A"/>
    <w:rsid w:val="725F0BCA"/>
    <w:rsid w:val="75E81860"/>
    <w:rsid w:val="770C2D36"/>
    <w:rsid w:val="77771F4F"/>
    <w:rsid w:val="77DF4FCA"/>
    <w:rsid w:val="7B9455C0"/>
    <w:rsid w:val="7C776EA4"/>
    <w:rsid w:val="7CBA0C8E"/>
    <w:rsid w:val="7CBA2F11"/>
    <w:rsid w:val="7D755D6A"/>
    <w:rsid w:val="7EE60311"/>
    <w:rsid w:val="7F0A2251"/>
    <w:rsid w:val="7F973310"/>
    <w:rsid w:val="7FC7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360" w:lineRule="auto"/>
      <w:ind w:firstLine="480" w:firstLineChars="200"/>
    </w:pPr>
    <w:rPr>
      <w:rFonts w:eastAsia="宋体" w:cs="宋体" w:asciiTheme="minorEastAsia" w:hAnsiTheme="minorEastAsia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2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Ascii" w:hAnsiTheme="majorAscii" w:eastAsiaTheme="majorEastAsia" w:cstheme="majorBidi"/>
      <w:b/>
      <w:bCs/>
      <w:sz w:val="32"/>
      <w:szCs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Body Text First Indent"/>
    <w:basedOn w:val="2"/>
    <w:autoRedefine/>
    <w:qFormat/>
    <w:uiPriority w:val="0"/>
    <w:pPr>
      <w:ind w:firstLine="420" w:firstLineChars="100"/>
    </w:pPr>
  </w:style>
  <w:style w:type="paragraph" w:styleId="7">
    <w:name w:val="Body Text First Indent 2"/>
    <w:basedOn w:val="5"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标题 2 字符"/>
    <w:basedOn w:val="10"/>
    <w:link w:val="4"/>
    <w:autoRedefine/>
    <w:qFormat/>
    <w:uiPriority w:val="9"/>
    <w:rPr>
      <w:rFonts w:asciiTheme="majorAscii" w:hAnsiTheme="majorAsci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5" Type="http://schemas.openxmlformats.org/officeDocument/2006/relationships/fontTable" Target="fontTable.xml"/><Relationship Id="rId34" Type="http://schemas.openxmlformats.org/officeDocument/2006/relationships/numbering" Target="numbering.xml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1116</Words>
  <Characters>1311</Characters>
  <Lines>0</Lines>
  <Paragraphs>0</Paragraphs>
  <TotalTime>121</TotalTime>
  <ScaleCrop>false</ScaleCrop>
  <LinksUpToDate>false</LinksUpToDate>
  <CharactersWithSpaces>1346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2021-12-21T06:51:00Z</dcterms:created>
  <dc:creator>那年</dc:creator>
  <cp:lastModifiedBy>那年</cp:lastModifiedBy>
  <dcterms:modified xsi:type="dcterms:W3CDTF">2026-01-20T11:45:12Z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1B704FB4F55D4199B2278C18D395EB92</vt:lpwstr>
  </property>
  <property fmtid="{D5CDD505-2E9C-101B-9397-08002B2CF9AE}" pid="4" name="KSOTemplateDocerSaveRecord">
    <vt:lpwstr>eyJoZGlkIjoiYTI0Zjg4ZjA5MTM0MDRmN2U5YjBlYmIxOTFjYTE4OTgiLCJ1c2VySWQiOiI1ODA3MTQwMTMifQ==</vt:lpwstr>
  </property>
</Properties>
</file>