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32E24">
      <w:pPr>
        <w:ind w:firstLine="0" w:firstLineChars="0"/>
        <w:jc w:val="center"/>
        <w:rPr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徐汇区青少年活动管理平台</w:t>
      </w:r>
    </w:p>
    <w:p w14:paraId="365CD87D">
      <w:pPr>
        <w:pStyle w:val="2"/>
      </w:pPr>
    </w:p>
    <w:p w14:paraId="0EAAD09A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学校报名操作手册</w:t>
      </w:r>
    </w:p>
    <w:p w14:paraId="44D167D5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49DFCE1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5D0268D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01E7F5A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A3BFC90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95CA01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8973A7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7C80140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13729DB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43A245BD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0724627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A723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098A969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版本</w:t>
            </w:r>
          </w:p>
        </w:tc>
        <w:tc>
          <w:tcPr>
            <w:tcW w:w="4261" w:type="dxa"/>
          </w:tcPr>
          <w:p w14:paraId="2D93C6EF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V1.0</w:t>
            </w:r>
          </w:p>
        </w:tc>
      </w:tr>
      <w:tr w14:paraId="53CF0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BCE29B3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4261" w:type="dxa"/>
          </w:tcPr>
          <w:p w14:paraId="6F62D1D4">
            <w:pPr>
              <w:pStyle w:val="2"/>
              <w:widowControl w:val="0"/>
              <w:spacing w:after="0"/>
              <w:jc w:val="both"/>
            </w:pPr>
            <w:r>
              <w:rPr>
                <w:rFonts w:hint="eastAsia"/>
              </w:rPr>
              <w:t>2025年9月22号</w:t>
            </w:r>
          </w:p>
        </w:tc>
      </w:tr>
    </w:tbl>
    <w:p w14:paraId="565B38E9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468949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22F32FC3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13AFFA1C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65FD5D76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38088A84">
      <w:pPr>
        <w:pStyle w:val="8"/>
        <w:spacing w:after="0"/>
        <w:ind w:left="0" w:leftChars="0" w:firstLine="0" w:firstLineChars="0"/>
        <w:jc w:val="center"/>
        <w:rPr>
          <w:sz w:val="44"/>
          <w:szCs w:val="44"/>
        </w:rPr>
      </w:pPr>
    </w:p>
    <w:p w14:paraId="7F6CB7C8">
      <w:pPr>
        <w:pStyle w:val="8"/>
        <w:spacing w:after="0"/>
        <w:ind w:left="0" w:leftChars="0" w:firstLine="0" w:firstLineChars="0"/>
        <w:jc w:val="both"/>
      </w:pPr>
    </w:p>
    <w:p w14:paraId="678BF172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浏览器</w:t>
      </w:r>
    </w:p>
    <w:p w14:paraId="33E6439D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</w:t>
      </w:r>
      <w:r>
        <w:rPr>
          <w:rFonts w:hint="eastAsia"/>
          <w:b/>
          <w:bCs/>
          <w:color w:val="0000FF"/>
        </w:rPr>
        <w:t>谷歌</w:t>
      </w:r>
      <w:r>
        <w:rPr>
          <w:rFonts w:hint="eastAsia"/>
        </w:rPr>
        <w:t>浏览器。</w:t>
      </w:r>
    </w:p>
    <w:p w14:paraId="49F342AC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谷歌浏览器下载：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"https://www.google.cn/intl/zh-CN/chrome/browser-tools/"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https://www.google.cn/intl/zh-CN/chrome/browser-tools/</w:t>
      </w:r>
      <w:r>
        <w:rPr>
          <w:rFonts w:hint="eastAsia"/>
          <w:color w:val="0000FF"/>
        </w:rPr>
        <w:fldChar w:fldCharType="end"/>
      </w:r>
    </w:p>
    <w:p w14:paraId="60201F6F">
      <w:pPr>
        <w:pStyle w:val="2"/>
        <w:widowControl w:val="0"/>
        <w:spacing w:after="0"/>
        <w:ind w:firstLine="0" w:firstLineChars="0"/>
      </w:pPr>
      <w:r>
        <w:drawing>
          <wp:inline distT="0" distB="0" distL="114300" distR="114300">
            <wp:extent cx="5267325" cy="2044065"/>
            <wp:effectExtent l="0" t="0" r="5715" b="1333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9CCF9">
      <w:pPr>
        <w:pStyle w:val="2"/>
        <w:widowControl w:val="0"/>
        <w:spacing w:after="0"/>
        <w:ind w:firstLine="0" w:firstLineChars="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文档</w:t>
      </w:r>
    </w:p>
    <w:p w14:paraId="265EEBC2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请使用WPS Office版的excel。</w:t>
      </w:r>
    </w:p>
    <w:p w14:paraId="4AD2C008">
      <w:pPr>
        <w:pStyle w:val="2"/>
        <w:widowControl w:val="0"/>
        <w:spacing w:after="0"/>
        <w:ind w:firstLine="0" w:firstLineChars="0"/>
        <w:rPr>
          <w:color w:val="0000FF"/>
        </w:rPr>
      </w:pPr>
      <w:r>
        <w:rPr>
          <w:rFonts w:hint="eastAsia"/>
        </w:rPr>
        <w:t>下载地址:</w:t>
      </w:r>
      <w:r>
        <w:rPr>
          <w:rFonts w:hint="eastAsia"/>
          <w:color w:val="0000FF"/>
        </w:rPr>
        <w:t>https://www.wps.cn/</w:t>
      </w:r>
    </w:p>
    <w:p w14:paraId="04107E29">
      <w:pPr>
        <w:pStyle w:val="2"/>
        <w:widowControl w:val="0"/>
        <w:spacing w:after="0"/>
        <w:ind w:firstLine="0" w:firstLineChars="0"/>
        <w:rPr>
          <w:color w:val="0000FF"/>
        </w:rPr>
      </w:pPr>
      <w:r>
        <w:drawing>
          <wp:inline distT="0" distB="0" distL="114300" distR="114300">
            <wp:extent cx="5267960" cy="2408555"/>
            <wp:effectExtent l="0" t="0" r="5080" b="1460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8CECA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访问方式（两种方式）</w:t>
      </w:r>
    </w:p>
    <w:p w14:paraId="2DF97330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方式一</w:t>
      </w:r>
    </w:p>
    <w:p w14:paraId="029C805E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  <w:b/>
          <w:bCs/>
        </w:rPr>
        <w:t>徐汇区青少年活动中心活动管理平台</w:t>
      </w:r>
      <w:r>
        <w:rPr>
          <w:rFonts w:hint="eastAsia"/>
        </w:rPr>
        <w:t>访问地址：</w:t>
      </w:r>
    </w:p>
    <w:p w14:paraId="2D2EB868">
      <w:pPr>
        <w:pStyle w:val="8"/>
        <w:spacing w:after="0"/>
        <w:ind w:left="0" w:leftChars="0" w:firstLine="0" w:firstLineChars="0"/>
        <w:jc w:val="both"/>
        <w:rPr>
          <w:color w:val="0000FF"/>
          <w:u w:val="single"/>
        </w:rPr>
      </w:pPr>
      <w:r>
        <w:fldChar w:fldCharType="begin"/>
      </w:r>
      <w:r>
        <w:instrText xml:space="preserve"> HYPERLINK "https://smartgatezs.xh.sh.cn/xhqqsnhdzxxshdglpt/" </w:instrText>
      </w:r>
      <w:r>
        <w:fldChar w:fldCharType="separate"/>
      </w:r>
      <w:r>
        <w:rPr>
          <w:rStyle w:val="12"/>
        </w:rPr>
        <w:t>https://smartgatezs.xh.sh.cn/xhqqsnhdzxxshdglpt/</w:t>
      </w:r>
      <w:r>
        <w:rPr>
          <w:rStyle w:val="12"/>
        </w:rPr>
        <w:fldChar w:fldCharType="end"/>
      </w:r>
    </w:p>
    <w:p w14:paraId="3B27AA68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输入账户密码及验证码进行登录。</w:t>
      </w:r>
    </w:p>
    <w:p w14:paraId="3DB691AC">
      <w:pPr>
        <w:pStyle w:val="2"/>
        <w:widowControl w:val="0"/>
        <w:spacing w:after="0"/>
        <w:ind w:firstLine="0" w:firstLineChars="0"/>
      </w:pPr>
      <w:r>
        <w:rPr>
          <w:rFonts w:hint="eastAsia"/>
        </w:rPr>
        <w:t>账户密码为</w:t>
      </w:r>
      <w:r>
        <w:rPr>
          <w:rFonts w:hint="eastAsia"/>
          <w:b/>
          <w:bCs/>
          <w:color w:val="0000FF"/>
        </w:rPr>
        <w:t>徐汇教育网</w:t>
      </w:r>
      <w:r>
        <w:rPr>
          <w:rFonts w:hint="eastAsia"/>
        </w:rPr>
        <w:t>统一账户。</w:t>
      </w:r>
    </w:p>
    <w:p w14:paraId="4DE9A915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4C7C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方式二</w:t>
      </w:r>
    </w:p>
    <w:p w14:paraId="570BD0FD">
      <w:pPr>
        <w:pStyle w:val="2"/>
        <w:ind w:firstLine="0" w:firstLineChars="0"/>
        <w:rPr>
          <w:b/>
          <w:bCs/>
        </w:rPr>
      </w:pPr>
      <w:r>
        <w:rPr>
          <w:rFonts w:hint="eastAsia"/>
          <w:b/>
          <w:bCs/>
        </w:rPr>
        <w:t>访问徐汇区青少年活动中心</w:t>
      </w:r>
    </w:p>
    <w:p w14:paraId="7C3498F6">
      <w:pPr>
        <w:pStyle w:val="2"/>
        <w:ind w:firstLine="0" w:firstLineChars="0"/>
        <w:rPr>
          <w:color w:val="0000FF"/>
        </w:rPr>
      </w:pPr>
      <w:r>
        <w:rPr>
          <w:rFonts w:hint="eastAsia"/>
        </w:rPr>
        <w:t>地址：</w:t>
      </w:r>
      <w:r>
        <w:rPr>
          <w:rFonts w:hint="eastAsia"/>
          <w:color w:val="0000FF"/>
        </w:rPr>
        <w:fldChar w:fldCharType="begin"/>
      </w:r>
      <w:r>
        <w:rPr>
          <w:rFonts w:hint="eastAsia"/>
          <w:color w:val="0000FF"/>
        </w:rPr>
        <w:instrText xml:space="preserve"> HYPERLINK "https://qzx.xhedu.sh.cn/cms/" </w:instrText>
      </w:r>
      <w:r>
        <w:rPr>
          <w:rFonts w:hint="eastAsia"/>
          <w:color w:val="0000FF"/>
        </w:rPr>
        <w:fldChar w:fldCharType="separate"/>
      </w:r>
      <w:r>
        <w:rPr>
          <w:rStyle w:val="12"/>
          <w:rFonts w:hint="eastAsia"/>
        </w:rPr>
        <w:t>https://qzx.xhedu.sh.cn/cms/</w:t>
      </w:r>
      <w:r>
        <w:rPr>
          <w:rFonts w:hint="eastAsia"/>
          <w:color w:val="0000FF"/>
        </w:rPr>
        <w:fldChar w:fldCharType="end"/>
      </w:r>
    </w:p>
    <w:p w14:paraId="5821D528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76A7B">
      <w:pPr>
        <w:pStyle w:val="2"/>
        <w:ind w:firstLine="0" w:firstLineChars="0"/>
      </w:pPr>
      <w:r>
        <w:rPr>
          <w:rFonts w:hint="eastAsia"/>
        </w:rPr>
        <w:t>点击“赛事活动”</w:t>
      </w:r>
    </w:p>
    <w:p w14:paraId="3449A786">
      <w:pPr>
        <w:pStyle w:val="2"/>
        <w:ind w:firstLine="0" w:firstLineChars="0"/>
      </w:pPr>
      <w:r>
        <w:drawing>
          <wp:inline distT="0" distB="0" distL="114300" distR="114300">
            <wp:extent cx="5266690" cy="2520950"/>
            <wp:effectExtent l="0" t="0" r="6350" b="889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30C7C">
      <w:pPr>
        <w:pStyle w:val="2"/>
        <w:ind w:firstLine="0" w:firstLineChars="0"/>
      </w:pPr>
    </w:p>
    <w:p w14:paraId="16F2BDA3">
      <w:pPr>
        <w:pStyle w:val="2"/>
        <w:ind w:firstLine="0" w:firstLineChars="0"/>
      </w:pPr>
    </w:p>
    <w:p w14:paraId="08B7311E">
      <w:pPr>
        <w:pStyle w:val="2"/>
        <w:ind w:firstLine="0" w:firstLineChars="0"/>
      </w:pPr>
    </w:p>
    <w:p w14:paraId="2F804B8D">
      <w:pPr>
        <w:pStyle w:val="2"/>
        <w:ind w:firstLine="0" w:firstLineChars="0"/>
      </w:pPr>
    </w:p>
    <w:p w14:paraId="072D5F4E">
      <w:pPr>
        <w:pStyle w:val="2"/>
        <w:ind w:firstLine="0" w:firstLineChars="0"/>
      </w:pPr>
    </w:p>
    <w:p w14:paraId="382CE1BC">
      <w:pPr>
        <w:pStyle w:val="2"/>
        <w:ind w:firstLine="0" w:firstLineChars="0"/>
      </w:pPr>
      <w:r>
        <w:rPr>
          <w:rFonts w:hint="eastAsia"/>
        </w:rPr>
        <w:t>点击“徐汇区青少年活动管理平台”即可进入</w:t>
      </w:r>
    </w:p>
    <w:p w14:paraId="57F5C28A">
      <w:pPr>
        <w:pStyle w:val="2"/>
        <w:ind w:firstLine="0" w:firstLineChars="0"/>
      </w:pPr>
      <w:r>
        <w:drawing>
          <wp:inline distT="0" distB="0" distL="114300" distR="114300">
            <wp:extent cx="4580890" cy="2192655"/>
            <wp:effectExtent l="0" t="0" r="6350" b="190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D882">
      <w:pPr>
        <w:pStyle w:val="2"/>
        <w:ind w:firstLine="0" w:firstLineChars="0"/>
      </w:pPr>
      <w:r>
        <w:drawing>
          <wp:inline distT="0" distB="0" distL="114300" distR="114300">
            <wp:extent cx="5271135" cy="2567940"/>
            <wp:effectExtent l="0" t="0" r="190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0F8D8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登录后，首页可查看到当前开展的活动项目。</w:t>
      </w:r>
    </w:p>
    <w:p w14:paraId="0AD8DD87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点击右上角“</w:t>
      </w:r>
      <w:r>
        <w:rPr>
          <w:rFonts w:hint="eastAsia"/>
          <w:b/>
          <w:bCs/>
          <w:color w:val="0000FF"/>
        </w:rPr>
        <w:t>进入后台</w:t>
      </w:r>
      <w:r>
        <w:rPr>
          <w:rFonts w:hint="eastAsia"/>
        </w:rPr>
        <w:t>”，进入</w:t>
      </w:r>
      <w:r>
        <w:rPr>
          <w:rFonts w:hint="eastAsia"/>
          <w:b/>
          <w:bCs/>
          <w:color w:val="0000FF"/>
        </w:rPr>
        <w:t>后台报名</w:t>
      </w:r>
      <w:r>
        <w:rPr>
          <w:rFonts w:hint="eastAsia"/>
        </w:rPr>
        <w:t>。</w:t>
      </w:r>
    </w:p>
    <w:p w14:paraId="24E203C5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567940"/>
            <wp:effectExtent l="0" t="0" r="190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CDB73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960" cy="1666875"/>
            <wp:effectExtent l="0" t="0" r="508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D43F">
      <w:pPr>
        <w:pStyle w:val="8"/>
        <w:spacing w:after="0"/>
        <w:ind w:left="0" w:leftChars="0" w:firstLine="0" w:firstLineChars="0"/>
        <w:jc w:val="both"/>
      </w:pPr>
    </w:p>
    <w:p w14:paraId="0E86B717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切换角色</w:t>
      </w:r>
    </w:p>
    <w:p w14:paraId="50D331DC">
      <w:r>
        <w:rPr>
          <w:rFonts w:hint="eastAsia"/>
        </w:rPr>
        <w:t>进入后台后，看右上角是否是“活动报名员”，若不是点击可以切换。</w:t>
      </w:r>
    </w:p>
    <w:p w14:paraId="78526310">
      <w:pPr>
        <w:pStyle w:val="2"/>
      </w:pPr>
      <w:r>
        <w:drawing>
          <wp:inline distT="0" distB="0" distL="114300" distR="114300">
            <wp:extent cx="5273040" cy="3065780"/>
            <wp:effectExtent l="0" t="0" r="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CB3B9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学生报名导入</w:t>
      </w:r>
    </w:p>
    <w:p w14:paraId="60BCCE88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进入后报名台后，点击展开“</w:t>
      </w:r>
      <w:r>
        <w:rPr>
          <w:rFonts w:hint="eastAsia"/>
          <w:b/>
          <w:bCs/>
          <w:color w:val="0000FF"/>
        </w:rPr>
        <w:t>活动管理</w:t>
      </w:r>
      <w:r>
        <w:rPr>
          <w:rFonts w:hint="eastAsia"/>
        </w:rPr>
        <w:t>”，可以看到“</w:t>
      </w:r>
      <w:r>
        <w:rPr>
          <w:rFonts w:hint="eastAsia"/>
          <w:b/>
          <w:bCs/>
          <w:color w:val="0000FF"/>
        </w:rPr>
        <w:t>活动报名</w:t>
      </w:r>
      <w:r>
        <w:rPr>
          <w:rFonts w:hint="eastAsia"/>
        </w:rPr>
        <w:t>”，点击“活动报名”进入该页面。</w:t>
      </w:r>
    </w:p>
    <w:p w14:paraId="23838FF8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1135" cy="2066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rcRect b="195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5A43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209800" cy="20269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7B781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进入后，可以看到当前所开展的活动列表。</w:t>
      </w:r>
      <w:r>
        <w:rPr>
          <w:rFonts w:hint="eastAsia"/>
          <w:b/>
          <w:bCs/>
          <w:color w:val="0000FF"/>
        </w:rPr>
        <w:t>在对应的活动</w:t>
      </w:r>
      <w:r>
        <w:rPr>
          <w:rFonts w:hint="eastAsia"/>
        </w:rPr>
        <w:t>右侧点击“</w:t>
      </w:r>
      <w:r>
        <w:rPr>
          <w:rFonts w:hint="eastAsia"/>
          <w:b/>
          <w:bCs/>
          <w:color w:val="0000FF"/>
        </w:rPr>
        <w:t>报名</w:t>
      </w:r>
      <w:r>
        <w:rPr>
          <w:rFonts w:hint="eastAsia"/>
        </w:rPr>
        <w:t>”，进入学生报名页面。</w:t>
      </w:r>
    </w:p>
    <w:p w14:paraId="409B049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040" cy="2416175"/>
            <wp:effectExtent l="0" t="0" r="0" b="698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6DBE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208020" cy="922020"/>
            <wp:effectExtent l="0" t="0" r="762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9260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选择需要报名的项目</w:t>
      </w:r>
    </w:p>
    <w:p w14:paraId="669E871D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6690" cy="2853055"/>
            <wp:effectExtent l="0" t="0" r="635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59CF">
      <w:pPr>
        <w:pStyle w:val="8"/>
        <w:shd w:val="clear" w:color="auto" w:fill="F9DBDF" w:themeFill="accent6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注意：需下载查看活动方案中的附件信息，</w:t>
      </w:r>
      <w:r>
        <w:rPr>
          <w:rFonts w:hint="eastAsia"/>
          <w:b/>
          <w:bCs/>
          <w:color w:val="0000FF"/>
        </w:rPr>
        <w:t>以上为举例，实际附件以下载为主</w:t>
      </w:r>
      <w:r>
        <w:rPr>
          <w:rFonts w:hint="eastAsia"/>
        </w:rPr>
        <w:t>。</w:t>
      </w:r>
    </w:p>
    <w:p w14:paraId="71CBCCB9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0500" cy="1726565"/>
            <wp:effectExtent l="0" t="0" r="254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FF8E">
      <w:pPr>
        <w:pStyle w:val="8"/>
        <w:spacing w:after="0"/>
        <w:ind w:left="0" w:leftChars="0" w:firstLine="0" w:firstLineChars="0"/>
        <w:jc w:val="both"/>
      </w:pPr>
    </w:p>
    <w:p w14:paraId="5B96C22F">
      <w:pPr>
        <w:pStyle w:val="8"/>
        <w:spacing w:after="0"/>
        <w:ind w:left="0" w:leftChars="0" w:firstLine="0" w:firstLineChars="0"/>
        <w:jc w:val="both"/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下载学生报名表</w:t>
      </w:r>
    </w:p>
    <w:p w14:paraId="7FF4BD3E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 xml:space="preserve">注意：平台以 </w:t>
      </w:r>
      <w:r>
        <w:rPr>
          <w:rFonts w:hint="eastAsia"/>
          <w:b/>
          <w:bCs/>
          <w:color w:val="0000FF"/>
        </w:rPr>
        <w:t xml:space="preserve">报名表上传 </w:t>
      </w:r>
      <w:r>
        <w:rPr>
          <w:rFonts w:hint="eastAsia"/>
        </w:rPr>
        <w:t>的方式进行学生报名。</w:t>
      </w:r>
    </w:p>
    <w:p w14:paraId="5D184D76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第一步需下载报名表。</w:t>
      </w:r>
    </w:p>
    <w:p w14:paraId="76CA1A53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第二步需在模板中填写学生信息。</w:t>
      </w:r>
    </w:p>
    <w:p w14:paraId="321CA0E4">
      <w:pPr>
        <w:pStyle w:val="8"/>
        <w:numPr>
          <w:ilvl w:val="0"/>
          <w:numId w:val="2"/>
        </w:numPr>
        <w:spacing w:after="0"/>
        <w:ind w:leftChars="0" w:firstLineChars="0"/>
        <w:jc w:val="both"/>
      </w:pPr>
      <w:r>
        <w:rPr>
          <w:rFonts w:hint="eastAsia"/>
        </w:rPr>
        <w:t>第三步需将报名表上传即可完成报名。</w:t>
      </w:r>
    </w:p>
    <w:p w14:paraId="226DA5C4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1610" cy="1341120"/>
            <wp:effectExtent l="0" t="0" r="1143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28883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67025" cy="1809750"/>
            <wp:effectExtent l="0" t="0" r="13335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B6321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下载后，打开模板填写对应信息。填写完信息后进行导入。</w:t>
      </w:r>
    </w:p>
    <w:p w14:paraId="46BA1DB7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填写好后，在对应项目下，点击“</w:t>
      </w:r>
      <w:r>
        <w:rPr>
          <w:rFonts w:hint="eastAsia"/>
          <w:b/>
          <w:bCs/>
          <w:color w:val="0000FF"/>
        </w:rPr>
        <w:t>学生导入</w:t>
      </w:r>
      <w:r>
        <w:rPr>
          <w:rFonts w:hint="eastAsia"/>
        </w:rPr>
        <w:t>”，选择填写好的导入表即可完成导入报名操作。</w:t>
      </w:r>
    </w:p>
    <w:p w14:paraId="3C4C7BB6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628900" cy="1952625"/>
            <wp:effectExtent l="0" t="0" r="762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8B7A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导入后可看到报名学生列表，右侧操作栏可删除已报名此项目的学生。</w:t>
      </w:r>
    </w:p>
    <w:p w14:paraId="74F72721">
      <w:pPr>
        <w:pStyle w:val="8"/>
        <w:spacing w:after="0"/>
        <w:ind w:left="0" w:leftChars="0" w:firstLine="0" w:firstLineChars="0"/>
        <w:jc w:val="both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注意：若学生信息错误，需先删除然后重新上传报名表</w:t>
      </w:r>
    </w:p>
    <w:p w14:paraId="5511FE3D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952750" cy="1847850"/>
            <wp:effectExtent l="0" t="0" r="381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B9BF6">
      <w:pPr>
        <w:pStyle w:val="3"/>
        <w:ind w:firstLine="0" w:firstLineChars="0"/>
        <w:rPr>
          <w:color w:val="FF0000"/>
        </w:rPr>
      </w:pPr>
      <w:r>
        <w:rPr>
          <w:rFonts w:hint="eastAsia"/>
          <w:color w:val="FF0000"/>
        </w:rPr>
        <w:t>注意：一定要对应赛道项目上传，不要把报名B赛道项目的学生上传到A赛道，要分开上传</w:t>
      </w:r>
    </w:p>
    <w:p w14:paraId="0B4D2BE9">
      <w:pPr>
        <w:pStyle w:val="8"/>
        <w:spacing w:after="0"/>
        <w:ind w:left="0" w:leftChars="0" w:firstLine="0" w:firstLineChars="0"/>
        <w:jc w:val="both"/>
      </w:pPr>
    </w:p>
    <w:p w14:paraId="6923B6D0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至此，学校报名结束</w:t>
      </w:r>
    </w:p>
    <w:p w14:paraId="7484D180">
      <w:pPr>
        <w:pStyle w:val="8"/>
        <w:spacing w:after="0"/>
        <w:ind w:left="0" w:leftChars="0" w:firstLine="0" w:firstLineChars="0"/>
        <w:jc w:val="both"/>
        <w:rPr>
          <w:b/>
          <w:bCs/>
        </w:rPr>
      </w:pPr>
    </w:p>
    <w:p w14:paraId="54FBFC07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学生作品上传</w:t>
      </w:r>
    </w:p>
    <w:p w14:paraId="0FBEBC7F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若通知某个项目需要线上上传附件作品的，可点击右侧操作栏“上传作品”</w:t>
      </w:r>
    </w:p>
    <w:p w14:paraId="237FA584">
      <w:pPr>
        <w:pStyle w:val="8"/>
        <w:shd w:val="clear" w:color="auto" w:fill="DBE3F4" w:themeFill="accent1" w:themeFillTint="32"/>
        <w:spacing w:after="0"/>
        <w:ind w:left="0" w:leftChars="0" w:firstLine="0" w:firstLineChars="0"/>
        <w:jc w:val="both"/>
      </w:pPr>
      <w:r>
        <w:rPr>
          <w:rFonts w:hint="eastAsia"/>
        </w:rPr>
        <w:t>注意：这里的传作品是上传单个学生的作品。</w:t>
      </w:r>
    </w:p>
    <w:p w14:paraId="18AA778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2857500" cy="3038475"/>
            <wp:effectExtent l="0" t="0" r="7620" b="952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A97D1"/>
    <w:p w14:paraId="10214EDC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若本项目需要上传学生附件，则在对应学生右侧操作栏中点击“上传作品”，对应上传即可。</w:t>
      </w:r>
    </w:p>
    <w:p w14:paraId="6C070766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561080" cy="2477770"/>
            <wp:effectExtent l="0" t="0" r="5080" b="635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07A7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若上传完并提交后，需要重新上传或修改学生作品，则再次点击“上传作品”，可手动删除重新上传。</w:t>
      </w:r>
    </w:p>
    <w:p w14:paraId="56E4C45B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73675" cy="3639820"/>
            <wp:effectExtent l="0" t="0" r="14605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42DB3">
      <w:pPr>
        <w:pStyle w:val="2"/>
        <w:widowControl w:val="0"/>
        <w:shd w:val="clear" w:color="auto" w:fill="B5C7EA" w:themeFill="accent1" w:themeFillTint="66"/>
        <w:spacing w:after="0"/>
        <w:ind w:firstLine="720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至此，学校上传学生作品结束</w:t>
      </w:r>
    </w:p>
    <w:p w14:paraId="5770B8D9">
      <w:pPr>
        <w:pStyle w:val="8"/>
        <w:spacing w:after="0"/>
        <w:ind w:left="0" w:leftChars="0" w:firstLine="0" w:firstLineChars="0"/>
        <w:jc w:val="both"/>
      </w:pPr>
    </w:p>
    <w:p w14:paraId="2A79A666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学校汇总表或其他盖章件上传</w:t>
      </w:r>
    </w:p>
    <w:p w14:paraId="19AB9776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若活动通知中，要求上传学校盖章汇总表件或其他文件，可以在报名页面点击“汇总表上传”。</w:t>
      </w:r>
    </w:p>
    <w:p w14:paraId="3DDA3506">
      <w:pPr>
        <w:pStyle w:val="8"/>
        <w:spacing w:after="0"/>
        <w:ind w:left="0" w:leftChars="0" w:firstLine="0" w:firstLineChars="0"/>
        <w:jc w:val="both"/>
      </w:pPr>
      <w:r>
        <w:rPr>
          <w:rFonts w:hint="eastAsia"/>
        </w:rPr>
        <w:t>注意：只能上传pdf和zip压缩包文件。</w:t>
      </w:r>
    </w:p>
    <w:p w14:paraId="0EE4446F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5267325" cy="2282190"/>
            <wp:effectExtent l="0" t="0" r="5715" b="381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1F77">
      <w:pPr>
        <w:pStyle w:val="8"/>
        <w:spacing w:after="0"/>
        <w:ind w:left="0" w:leftChars="0" w:firstLine="0" w:firstLineChars="0"/>
        <w:jc w:val="both"/>
      </w:pPr>
      <w:r>
        <w:drawing>
          <wp:inline distT="0" distB="0" distL="114300" distR="114300">
            <wp:extent cx="3152775" cy="904875"/>
            <wp:effectExtent l="0" t="0" r="1905" b="952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AC67">
      <w:pPr>
        <w:pStyle w:val="3"/>
        <w:numPr>
          <w:ilvl w:val="0"/>
          <w:numId w:val="1"/>
        </w:numPr>
        <w:ind w:firstLineChars="0"/>
      </w:pPr>
      <w:r>
        <w:rPr>
          <w:rFonts w:hint="eastAsia"/>
        </w:rPr>
        <w:t>常见问题解答</w:t>
      </w:r>
    </w:p>
    <w:p w14:paraId="4DBE4F76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报名导入时提示人数超出</w:t>
      </w:r>
    </w:p>
    <w:p w14:paraId="7DE2B89A">
      <w:pPr>
        <w:pStyle w:val="2"/>
      </w:pPr>
      <w:r>
        <w:drawing>
          <wp:inline distT="0" distB="0" distL="114300" distR="114300">
            <wp:extent cx="5234940" cy="640080"/>
            <wp:effectExtent l="0" t="0" r="762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16BA">
      <w:pPr>
        <w:pStyle w:val="2"/>
      </w:pPr>
      <w:r>
        <w:rPr>
          <w:rFonts w:hint="eastAsia"/>
        </w:rPr>
        <w:t>项目设定了学校最多报名人数，每个活动项目人数限制由创建人设定，具体人数限制可询问活动主办方。</w:t>
      </w:r>
    </w:p>
    <w:p w14:paraId="32D3CD22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报名导入时提示xx行，学生身份证号、学生姓名为空</w:t>
      </w:r>
    </w:p>
    <w:p w14:paraId="512EFF2D">
      <w:pPr>
        <w:pStyle w:val="2"/>
      </w:pPr>
      <w:r>
        <w:drawing>
          <wp:inline distT="0" distB="0" distL="114300" distR="114300">
            <wp:extent cx="3726180" cy="541020"/>
            <wp:effectExtent l="0" t="0" r="7620" b="762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EE120">
      <w:pPr>
        <w:pStyle w:val="2"/>
      </w:pPr>
      <w:r>
        <w:rPr>
          <w:rFonts w:hint="eastAsia"/>
        </w:rPr>
        <w:t>检查导入表，比如若第五行原来填了学生信息，后面又删掉了，这时会有这个提示，是因为没有删除干净，表格中格式还在，按照下面方式删除。</w:t>
      </w:r>
    </w:p>
    <w:p w14:paraId="77A5B432">
      <w:pPr>
        <w:pStyle w:val="2"/>
      </w:pPr>
      <w:r>
        <w:drawing>
          <wp:inline distT="0" distB="0" distL="114300" distR="114300">
            <wp:extent cx="5269230" cy="2179955"/>
            <wp:effectExtent l="0" t="0" r="3810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C0B7A">
      <w:pPr>
        <w:pStyle w:val="2"/>
      </w:pPr>
      <w:r>
        <w:drawing>
          <wp:inline distT="0" distB="0" distL="114300" distR="114300">
            <wp:extent cx="2520315" cy="3837305"/>
            <wp:effectExtent l="0" t="0" r="9525" b="317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0DD2E">
      <w:pPr>
        <w:pStyle w:val="2"/>
      </w:pPr>
    </w:p>
    <w:p w14:paraId="1398BDC9">
      <w:pPr>
        <w:pStyle w:val="4"/>
        <w:numPr>
          <w:ilvl w:val="1"/>
          <w:numId w:val="1"/>
        </w:numPr>
        <w:ind w:firstLineChars="0"/>
      </w:pPr>
      <w:r>
        <w:rPr>
          <w:rFonts w:hint="eastAsia"/>
        </w:rPr>
        <w:t>账号问题</w:t>
      </w:r>
    </w:p>
    <w:p w14:paraId="723A3FD6">
      <w:pPr>
        <w:ind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>账号问题请联系组织方。</w:t>
      </w:r>
    </w:p>
    <w:p w14:paraId="17C383B0">
      <w:pPr>
        <w:pStyle w:val="2"/>
        <w:widowControl w:val="0"/>
        <w:spacing w:after="0"/>
      </w:pPr>
    </w:p>
    <w:p w14:paraId="7DA12205">
      <w:pPr>
        <w:pStyle w:val="2"/>
        <w:widowControl w:val="0"/>
        <w:spacing w:after="0"/>
      </w:pPr>
    </w:p>
    <w:p w14:paraId="06688468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用户在系统的使用过程中,若有操作上的问题可通过以下方式联系我们!</w:t>
      </w:r>
    </w:p>
    <w:p w14:paraId="0DE3F18D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咨询电话</w:t>
      </w:r>
      <w:r>
        <w:rPr>
          <w:rFonts w:hint="eastAsia"/>
        </w:rPr>
        <w:t>：刘老师（130 6188 1779）</w:t>
      </w:r>
    </w:p>
    <w:p w14:paraId="761C1A5C">
      <w:pPr>
        <w:pStyle w:val="2"/>
        <w:widowControl w:val="0"/>
        <w:shd w:val="clear" w:color="auto" w:fill="DBE3F4" w:themeFill="accent1" w:themeFillTint="32"/>
        <w:spacing w:after="0"/>
        <w:ind w:firstLine="482"/>
      </w:pPr>
      <w:r>
        <w:rPr>
          <w:rFonts w:hint="eastAsia"/>
          <w:b/>
          <w:bCs/>
        </w:rPr>
        <w:t>咨询服务时间：</w:t>
      </w:r>
      <w:r>
        <w:rPr>
          <w:rFonts w:hint="eastAsia"/>
        </w:rPr>
        <w:t>上午9:30—12:00</w:t>
      </w:r>
    </w:p>
    <w:p w14:paraId="422BDAAE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下午13:30—17:00</w:t>
      </w:r>
    </w:p>
    <w:p w14:paraId="6BF966A9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 xml:space="preserve">               工作日周一至周五</w:t>
      </w:r>
    </w:p>
    <w:p w14:paraId="2B50EC68">
      <w:pPr>
        <w:pStyle w:val="2"/>
        <w:widowControl w:val="0"/>
        <w:shd w:val="clear" w:color="auto" w:fill="DBE3F4" w:themeFill="accent1" w:themeFillTint="32"/>
        <w:spacing w:after="0"/>
      </w:pPr>
      <w:r>
        <w:rPr>
          <w:rFonts w:hint="eastAsia"/>
        </w:rPr>
        <w:t>若登录时，提示账户被禁用或其他账户问题，联系自己学校网管解决（6个月未登录过徐教网任何平台的情况下，会被自动禁用）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2A5AC2"/>
    <w:multiLevelType w:val="singleLevel"/>
    <w:tmpl w:val="862A5AC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71F21C1"/>
    <w:multiLevelType w:val="multilevel"/>
    <w:tmpl w:val="171F21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0Zjg4ZjA5MTM0MDRmN2U5YjBlYmIxOTFjYTE4OTgifQ=="/>
  </w:docVars>
  <w:rsids>
    <w:rsidRoot w:val="00A22EA9"/>
    <w:rsid w:val="007A350E"/>
    <w:rsid w:val="00A22EA9"/>
    <w:rsid w:val="00C03A06"/>
    <w:rsid w:val="03DA76B4"/>
    <w:rsid w:val="05C860B3"/>
    <w:rsid w:val="05F11A75"/>
    <w:rsid w:val="06555D37"/>
    <w:rsid w:val="09865A30"/>
    <w:rsid w:val="0BE502CE"/>
    <w:rsid w:val="0C497634"/>
    <w:rsid w:val="0C8A49D1"/>
    <w:rsid w:val="0D6813B0"/>
    <w:rsid w:val="0DBA7CC2"/>
    <w:rsid w:val="14DE25AC"/>
    <w:rsid w:val="15982429"/>
    <w:rsid w:val="16866209"/>
    <w:rsid w:val="1B1D0099"/>
    <w:rsid w:val="1B666391"/>
    <w:rsid w:val="1C130B20"/>
    <w:rsid w:val="1C8E5E18"/>
    <w:rsid w:val="1FBB4BD6"/>
    <w:rsid w:val="20631BE8"/>
    <w:rsid w:val="21FB3F4F"/>
    <w:rsid w:val="226B1EA9"/>
    <w:rsid w:val="23576068"/>
    <w:rsid w:val="25826736"/>
    <w:rsid w:val="27895B59"/>
    <w:rsid w:val="293C0FDA"/>
    <w:rsid w:val="29C56BF1"/>
    <w:rsid w:val="2B485D2C"/>
    <w:rsid w:val="2B755EF2"/>
    <w:rsid w:val="30072904"/>
    <w:rsid w:val="31376D4F"/>
    <w:rsid w:val="31E71DFA"/>
    <w:rsid w:val="33462B51"/>
    <w:rsid w:val="3367602D"/>
    <w:rsid w:val="33DF2DA8"/>
    <w:rsid w:val="350607A1"/>
    <w:rsid w:val="35625C83"/>
    <w:rsid w:val="356E638F"/>
    <w:rsid w:val="39A22AAB"/>
    <w:rsid w:val="3B8A60E3"/>
    <w:rsid w:val="3D927094"/>
    <w:rsid w:val="3F2A5A1C"/>
    <w:rsid w:val="3F36635D"/>
    <w:rsid w:val="3FD82EC6"/>
    <w:rsid w:val="3FDC0668"/>
    <w:rsid w:val="4142334C"/>
    <w:rsid w:val="43381EF1"/>
    <w:rsid w:val="43CD3D97"/>
    <w:rsid w:val="4416656F"/>
    <w:rsid w:val="44EB79FC"/>
    <w:rsid w:val="45605CF4"/>
    <w:rsid w:val="47CF34B6"/>
    <w:rsid w:val="4A3B0ADD"/>
    <w:rsid w:val="4A735DF1"/>
    <w:rsid w:val="4B8B741D"/>
    <w:rsid w:val="4B9A58B3"/>
    <w:rsid w:val="4BF379B8"/>
    <w:rsid w:val="4C07336D"/>
    <w:rsid w:val="4C5E4F57"/>
    <w:rsid w:val="4DEE7B8C"/>
    <w:rsid w:val="4F251D5C"/>
    <w:rsid w:val="4F422BF4"/>
    <w:rsid w:val="50DF193F"/>
    <w:rsid w:val="51A927FB"/>
    <w:rsid w:val="51AF3B4C"/>
    <w:rsid w:val="51BC1554"/>
    <w:rsid w:val="5518702B"/>
    <w:rsid w:val="554E535A"/>
    <w:rsid w:val="56291CB4"/>
    <w:rsid w:val="56767B61"/>
    <w:rsid w:val="56DF7168"/>
    <w:rsid w:val="57246B30"/>
    <w:rsid w:val="58424F20"/>
    <w:rsid w:val="585D2567"/>
    <w:rsid w:val="5915074C"/>
    <w:rsid w:val="5B17384C"/>
    <w:rsid w:val="5B8816A9"/>
    <w:rsid w:val="5BC76675"/>
    <w:rsid w:val="5BD94DBA"/>
    <w:rsid w:val="5CDF2755"/>
    <w:rsid w:val="5D204BD7"/>
    <w:rsid w:val="5D215386"/>
    <w:rsid w:val="5EA37252"/>
    <w:rsid w:val="5EE70DDC"/>
    <w:rsid w:val="5F887EC9"/>
    <w:rsid w:val="60340051"/>
    <w:rsid w:val="63A95D6B"/>
    <w:rsid w:val="64CE7F53"/>
    <w:rsid w:val="661414A0"/>
    <w:rsid w:val="666A657B"/>
    <w:rsid w:val="687D0FDE"/>
    <w:rsid w:val="69474951"/>
    <w:rsid w:val="6B0D3978"/>
    <w:rsid w:val="6B4F21E3"/>
    <w:rsid w:val="6C996646"/>
    <w:rsid w:val="6CA65E33"/>
    <w:rsid w:val="6CAE2C2D"/>
    <w:rsid w:val="6CAE37A0"/>
    <w:rsid w:val="6FAA6F27"/>
    <w:rsid w:val="70F133F4"/>
    <w:rsid w:val="715E0A8A"/>
    <w:rsid w:val="725F0BCA"/>
    <w:rsid w:val="77771F4F"/>
    <w:rsid w:val="77DF4FCA"/>
    <w:rsid w:val="7B9455C0"/>
    <w:rsid w:val="7C776EA4"/>
    <w:rsid w:val="7CBA0C8E"/>
    <w:rsid w:val="7CBA2F11"/>
    <w:rsid w:val="7D755D6A"/>
    <w:rsid w:val="7F0A2251"/>
    <w:rsid w:val="7F973310"/>
    <w:rsid w:val="7FC7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spacing w:line="360" w:lineRule="auto"/>
      <w:ind w:firstLine="480" w:firstLineChars="200"/>
    </w:pPr>
    <w:rPr>
      <w:rFonts w:eastAsia="宋体" w:cs="宋体" w:asciiTheme="minorEastAsia" w:hAnsiTheme="minorEastAsia"/>
      <w:sz w:val="24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Body Text First Indent"/>
    <w:basedOn w:val="2"/>
    <w:autoRedefine/>
    <w:qFormat/>
    <w:uiPriority w:val="0"/>
    <w:pPr>
      <w:ind w:firstLine="420" w:firstLineChars="100"/>
    </w:pPr>
  </w:style>
  <w:style w:type="paragraph" w:styleId="8">
    <w:name w:val="Body Text First Indent 2"/>
    <w:basedOn w:val="5"/>
    <w:qFormat/>
    <w:uiPriority w:val="0"/>
    <w:pPr>
      <w:ind w:firstLine="42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Char"/>
    <w:basedOn w:val="11"/>
    <w:link w:val="4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批注框文本 Char"/>
    <w:basedOn w:val="11"/>
    <w:link w:val="6"/>
    <w:qFormat/>
    <w:uiPriority w:val="0"/>
    <w:rPr>
      <w:rFonts w:cs="宋体" w:asciiTheme="minorEastAsia" w:hAnsi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120</Words>
  <Characters>257</Characters>
  <Lines>12</Lines>
  <Paragraphs>3</Paragraphs>
  <TotalTime>499</TotalTime>
  <ScaleCrop>false</ScaleCrop>
  <LinksUpToDate>false</LinksUpToDate>
  <CharactersWithSpaces>258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2021-12-21T06:51:00Z</dcterms:created>
  <dc:creator>那年</dc:creator>
  <cp:lastModifiedBy>bёёxy</cp:lastModifiedBy>
  <dcterms:modified xsi:type="dcterms:W3CDTF">2025-09-24T02:00:31Z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2B0BF61D488A45A490EDEC0CC6F53C57_13</vt:lpwstr>
  </property>
  <property fmtid="{D5CDD505-2E9C-101B-9397-08002B2CF9AE}" pid="4" name="KSOTemplateDocerSaveRecord">
    <vt:lpwstr>eyJoZGlkIjoiYTI0Zjg4ZjA5MTM0MDRmN2U5YjBlYmIxOTFjYTE4OTgiLCJ1c2VySWQiOiI1ODA3MTQwMTMifQ==</vt:lpwstr>
  </property>
</Properties>
</file>