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D6EC8">
      <w:pPr>
        <w:spacing w:line="360" w:lineRule="auto"/>
        <w:rPr>
          <w:rFonts w:ascii="仿宋" w:hAnsi="仿宋" w:eastAsia="仿宋" w:cs="仿宋"/>
          <w:kern w:val="0"/>
          <w:sz w:val="28"/>
          <w:szCs w:val="28"/>
        </w:rPr>
      </w:pPr>
      <w:r>
        <w:rPr>
          <w:rFonts w:hint="eastAsia" w:ascii="仿宋" w:hAnsi="仿宋" w:eastAsia="仿宋" w:cs="仿宋"/>
          <w:kern w:val="0"/>
          <w:sz w:val="28"/>
          <w:szCs w:val="28"/>
        </w:rPr>
        <w:t>附件1：</w:t>
      </w:r>
    </w:p>
    <w:p w14:paraId="499FC4C0">
      <w:pPr>
        <w:jc w:val="center"/>
        <w:rPr>
          <w:rFonts w:ascii="黑体" w:hAnsi="黑体" w:eastAsia="黑体"/>
          <w:kern w:val="0"/>
          <w:sz w:val="32"/>
          <w:szCs w:val="32"/>
        </w:rPr>
      </w:pPr>
      <w:r>
        <w:rPr>
          <w:rFonts w:hint="eastAsia" w:ascii="黑体" w:hAnsi="黑体" w:eastAsia="黑体"/>
          <w:kern w:val="0"/>
          <w:sz w:val="32"/>
          <w:szCs w:val="32"/>
        </w:rPr>
        <w:t>徐汇区</w:t>
      </w:r>
      <w:bookmarkStart w:id="0" w:name="_GoBack"/>
      <w:bookmarkEnd w:id="0"/>
      <w:r>
        <w:rPr>
          <w:rFonts w:hint="eastAsia" w:ascii="黑体" w:hAnsi="黑体" w:eastAsia="黑体"/>
          <w:kern w:val="0"/>
          <w:sz w:val="32"/>
          <w:szCs w:val="32"/>
        </w:rPr>
        <w:t>光启青少年科学研究院简介</w:t>
      </w:r>
    </w:p>
    <w:p w14:paraId="114BC847">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徐汇区光启青少年科学研究院（以下简称“少科院”）于2008年9月由徐汇区教育局命名，在徐汇区青少年活动中心成立。成立至今，少科院积极搭建区域性青少年创新素养培育和实践能力提升的创新实践平台，努力构建小学—初中阶梯式校外教育场所。少科院探索以项目化学习为特征的课程体系，以实践活动为主要形式进行项目学习和探究，以问题解决、任务驱动为导向，以课题研究为主要内容构建课程及活动框架，为徐汇区培养青少年创新人才奠定基础。</w:t>
      </w:r>
    </w:p>
    <w:p w14:paraId="234F0D0F">
      <w:pPr>
        <w:ind w:firstLine="560" w:firstLineChars="200"/>
        <w:rPr>
          <w:rFonts w:ascii="仿宋" w:hAnsi="仿宋" w:eastAsia="仿宋" w:cs="仿宋"/>
          <w:kern w:val="0"/>
          <w:sz w:val="28"/>
          <w:szCs w:val="28"/>
        </w:rPr>
      </w:pPr>
      <w:r>
        <w:rPr>
          <w:rFonts w:hint="eastAsia" w:ascii="仿宋" w:hAnsi="仿宋" w:eastAsia="仿宋" w:cs="仿宋"/>
          <w:kern w:val="0"/>
          <w:sz w:val="28"/>
          <w:szCs w:val="28"/>
        </w:rPr>
        <w:t>少科院在全区范围内招收品学兼优、学有余力，在科技方面具有浓厚兴趣和一定潜质或特长的小学、初中生开展为期一学年的科学学习和科技创新实践活动。少科院依托徐汇区光启青少年科技导师团，建立了“三导师”制的指导体系，对学员进行不同深度、不同专题的指导和管理。科学研究院与中科院上海分院、上海交通大学、华东师范大学、华东理工大学、上海大学、上海师范大学等高校院所，以及科技展馆等社会科普单位进行共建，为区内青少年打造科学学习和科技创新实践的新空间。</w:t>
      </w:r>
    </w:p>
    <w:p w14:paraId="2AB4B3F2">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少科院通过丰富多彩的主题实践活动和建立多元评价体系，引导学员承担社会责任，将创新实践与社会生活有效衔接，促使小研究员的科学素养和人文素养得到全面发展，所培养的小研究员在全国及上海市的各项科技竞赛活动中屡获殊荣，成绩斐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64"/>
    <w:rsid w:val="001C4C27"/>
    <w:rsid w:val="001D519D"/>
    <w:rsid w:val="002216F4"/>
    <w:rsid w:val="00393331"/>
    <w:rsid w:val="007C200F"/>
    <w:rsid w:val="008063FC"/>
    <w:rsid w:val="008A1A64"/>
    <w:rsid w:val="00BB7BC0"/>
    <w:rsid w:val="00FA1B3A"/>
    <w:rsid w:val="2A852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宋体" w:cs="Times New Roman"/>
      <w:kern w:val="2"/>
      <w:sz w:val="2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等线" w:hAnsi="等线" w:eastAsia="宋体" w:cs="Times New Roman"/>
      <w:sz w:val="18"/>
      <w:szCs w:val="18"/>
    </w:rPr>
  </w:style>
  <w:style w:type="character" w:customStyle="1" w:styleId="7">
    <w:name w:val="页脚 字符"/>
    <w:basedOn w:val="5"/>
    <w:link w:val="2"/>
    <w:qFormat/>
    <w:uiPriority w:val="99"/>
    <w:rPr>
      <w:rFonts w:ascii="等线" w:hAnsi="等线"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552</Words>
  <Characters>555</Characters>
  <Lines>10</Lines>
  <Paragraphs>5</Paragraphs>
  <TotalTime>13</TotalTime>
  <ScaleCrop>false</ScaleCrop>
  <LinksUpToDate>false</LinksUpToDate>
  <CharactersWithSpaces>555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2024-08-02T11:22:00Z</dcterms:created>
  <dc:creator>古月 晟</dc:creator>
  <cp:lastModifiedBy>吴骁奕</cp:lastModifiedBy>
  <dcterms:modified xsi:type="dcterms:W3CDTF">2025-06-06T07:14:58Z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eyJoZGlkIjoiYTMwZGY2NmUxOWVlZTA2NzY2NTRhNDFmNGIzY2I5ZDEiLCJ1c2VySWQiOiIyNDU1MjY0NjkifQ==</vt:lpwstr>
  </property>
  <property fmtid="{D5CDD505-2E9C-101B-9397-08002B2CF9AE}" pid="3" name="KSOProductBuildVer">
    <vt:lpwstr>2052-12.1.0.21171</vt:lpwstr>
  </property>
  <property fmtid="{D5CDD505-2E9C-101B-9397-08002B2CF9AE}" pid="4" name="ICV">
    <vt:lpwstr>490AC4E65DB9441FB6F7B7C596C44F43_12</vt:lpwstr>
  </property>
</Properties>
</file>