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777ED">
      <w:pPr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 w14:paraId="358D56D6"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项目二：</w:t>
      </w:r>
      <w:r>
        <w:rPr>
          <w:rFonts w:hint="eastAsia"/>
          <w:b/>
          <w:bCs/>
          <w:sz w:val="28"/>
          <w:szCs w:val="28"/>
          <w:lang w:val="en-US" w:eastAsia="zh-CN"/>
        </w:rPr>
        <w:t>表演规则及文字材料</w:t>
      </w:r>
    </w:p>
    <w:p w14:paraId="735D1F39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一、参赛说明</w:t>
      </w:r>
    </w:p>
    <w:p w14:paraId="2C8ABDAB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 1.时间规范：</w:t>
      </w:r>
    </w:p>
    <w:p w14:paraId="1D43D11C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表演的时间长度部超过8分钟。表演时段的计时从开场白开始，任何形式的开场白都会被认为是表演的一部分而启动计时。</w:t>
      </w:r>
    </w:p>
    <w:p w14:paraId="72B09738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演时段的前、后各有3分钟的时间用来布置场地和撤场，非参赛团队成员可在此期间提供必要的协助，如物料的搬运，设施、设备的安装、调试、拆装等。完成协助工作后，非参赛团队成员需要离开表演区域(含设备操作区)。</w:t>
      </w:r>
    </w:p>
    <w:p w14:paraId="57242AE4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和评委之间的项目答辩不在此时间要求内。</w:t>
      </w:r>
    </w:p>
    <w:p w14:paraId="6444A171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2.文字材料</w:t>
      </w:r>
    </w:p>
    <w:p w14:paraId="2BFA8AFF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《文字材料》是表演类别的必要参赛材料，同时是帮助参赛团队提升作品研究能力的重要工具，请在规划作品的同时就开始撰写《文字材料》,并有效地完成它。</w:t>
      </w:r>
    </w:p>
    <w:p w14:paraId="4D0DDD36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3.开场白</w:t>
      </w:r>
    </w:p>
    <w:p w14:paraId="1C645DA8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开场白是表演评审时段的必要环节，参赛者需要在开场白中公告赛队的成员姓名、作品名称三项信息。</w:t>
      </w:r>
    </w:p>
    <w:p w14:paraId="3305B7E5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4.设备应用</w:t>
      </w:r>
    </w:p>
    <w:p w14:paraId="41CFEA4F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表演中所涉及的所有设施、设施，均需由参赛团队成员本人进行操作。</w:t>
      </w:r>
    </w:p>
    <w:p w14:paraId="5D40B666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5.材质限定</w:t>
      </w:r>
    </w:p>
    <w:p w14:paraId="7FC54B13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表演类别中限制、禁止KT板的使用，关于材质使用参见如下内容：</w:t>
      </w:r>
    </w:p>
    <w:p w14:paraId="63DE1626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A.表演类作品的背景板、道具等制作物，主体结构不得使用KT板；</w:t>
      </w:r>
    </w:p>
    <w:p w14:paraId="702F3E07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B.表演类作品的背景板、道具等制作物，所涉及材料中KT板材料的使用不得超过30%;</w:t>
      </w:r>
    </w:p>
    <w:p w14:paraId="46474B06"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C.表演类作品的背景板、道具等制作物，使用符合3R理念的材料且效果可见。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提示：未能有效处理KT板的参赛团队，将可能面临取消参赛成绩的处罚。</w:t>
      </w:r>
    </w:p>
    <w:p w14:paraId="4407A99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仿宋"/>
          <w:kern w:val="0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二、参赛办法</w:t>
      </w:r>
    </w:p>
    <w:p w14:paraId="0CE2A5E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请于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yellow"/>
          <w:u w:val="single"/>
          <w:lang w:val="en-US" w:eastAsia="zh-CN"/>
        </w:rPr>
        <w:t>4月13日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每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个参赛选手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需建立一个文件夹，所有电子材料打包以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</w:rPr>
        <w:t>“区-学校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</w:rPr>
        <w:t>项目名称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</w:rPr>
        <w:t>作者姓名”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重命名，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发送到指定邮箱 :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instrText xml:space="preserve"> HYPERLINK "mailto:zgzx_kj@163.com。" </w:instrTex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zgzx_wangx@163.com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参赛材料如下：</w:t>
      </w:r>
    </w:p>
    <w:p w14:paraId="01AA7518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《参赛报名汇总表》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word版和PDF盖章版扫描件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见附件3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/>
        </w:rPr>
        <w:t>）；</w:t>
      </w:r>
    </w:p>
    <w:p w14:paraId="53C400AE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 xml:space="preserve">表演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文字材料》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/>
        </w:rPr>
        <w:t>；</w:t>
      </w:r>
    </w:p>
    <w:p w14:paraId="34708F1D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表演照片1-3张；</w:t>
      </w:r>
    </w:p>
    <w:p w14:paraId="681BACF5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视频（1个文件，时长＜8分钟，mp4格式，若文件过大请附：百度网盘完整链接及提取码）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。</w:t>
      </w:r>
    </w:p>
    <w:p w14:paraId="6AB0D96C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</w:p>
    <w:p w14:paraId="5B59D78B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《表演项目 文字资料》</w:t>
      </w:r>
    </w:p>
    <w:p w14:paraId="641A19B0">
      <w:pPr>
        <w:jc w:val="center"/>
        <w:rPr>
          <w:rFonts w:hint="eastAsia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202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年徐汇区第十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届“中国中学杯”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青少年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环保创意赛</w:t>
      </w:r>
    </w:p>
    <w:p w14:paraId="13D1D1AF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表演类别 文字材料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86"/>
        <w:gridCol w:w="1491"/>
        <w:gridCol w:w="1080"/>
        <w:gridCol w:w="1903"/>
        <w:gridCol w:w="1080"/>
        <w:gridCol w:w="2520"/>
      </w:tblGrid>
      <w:tr w14:paraId="26AA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noWrap w:val="0"/>
            <w:vAlign w:val="center"/>
          </w:tcPr>
          <w:p w14:paraId="039BF11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学校全名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 w14:paraId="681034B3">
            <w:pPr>
              <w:jc w:val="center"/>
              <w:rPr>
                <w:sz w:val="28"/>
                <w:szCs w:val="28"/>
              </w:rPr>
            </w:pPr>
          </w:p>
        </w:tc>
      </w:tr>
      <w:tr w14:paraId="5FEF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noWrap w:val="0"/>
            <w:vAlign w:val="center"/>
          </w:tcPr>
          <w:p w14:paraId="032EDE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参赛学段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 w14:paraId="6C12C245"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/>
                <w:sz w:val="28"/>
                <w:szCs w:val="28"/>
              </w:rPr>
              <w:t xml:space="preserve">   □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初中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高中</w:t>
            </w:r>
          </w:p>
        </w:tc>
      </w:tr>
      <w:tr w14:paraId="744F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noWrap w:val="0"/>
            <w:vAlign w:val="center"/>
          </w:tcPr>
          <w:p w14:paraId="553D8B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 w14:paraId="751FE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145D7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级</w:t>
            </w:r>
          </w:p>
        </w:tc>
        <w:tc>
          <w:tcPr>
            <w:tcW w:w="1903" w:type="dxa"/>
            <w:noWrap w:val="0"/>
            <w:vAlign w:val="center"/>
          </w:tcPr>
          <w:p w14:paraId="505C8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0CEE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话</w:t>
            </w:r>
          </w:p>
        </w:tc>
        <w:tc>
          <w:tcPr>
            <w:tcW w:w="2520" w:type="dxa"/>
            <w:noWrap w:val="0"/>
            <w:vAlign w:val="center"/>
          </w:tcPr>
          <w:p w14:paraId="074F44D9">
            <w:pPr>
              <w:jc w:val="center"/>
              <w:rPr>
                <w:sz w:val="28"/>
                <w:szCs w:val="28"/>
              </w:rPr>
            </w:pPr>
          </w:p>
        </w:tc>
      </w:tr>
      <w:tr w14:paraId="6A61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noWrap w:val="0"/>
            <w:vAlign w:val="center"/>
          </w:tcPr>
          <w:p w14:paraId="74072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 w14:paraId="15714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BA4C4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机</w:t>
            </w:r>
          </w:p>
        </w:tc>
        <w:tc>
          <w:tcPr>
            <w:tcW w:w="1903" w:type="dxa"/>
            <w:noWrap w:val="0"/>
            <w:vAlign w:val="center"/>
          </w:tcPr>
          <w:p w14:paraId="2C9F2F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69F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箱</w:t>
            </w:r>
          </w:p>
        </w:tc>
        <w:tc>
          <w:tcPr>
            <w:tcW w:w="2520" w:type="dxa"/>
            <w:noWrap w:val="0"/>
            <w:vAlign w:val="center"/>
          </w:tcPr>
          <w:p w14:paraId="1AA44C1C">
            <w:pPr>
              <w:jc w:val="center"/>
              <w:rPr>
                <w:sz w:val="28"/>
                <w:szCs w:val="28"/>
              </w:rPr>
            </w:pPr>
          </w:p>
        </w:tc>
      </w:tr>
      <w:tr w14:paraId="0645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noWrap w:val="0"/>
            <w:vAlign w:val="center"/>
          </w:tcPr>
          <w:p w14:paraId="61A51B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 w14:paraId="2DC5D5EC">
            <w:pPr>
              <w:jc w:val="left"/>
              <w:rPr>
                <w:sz w:val="28"/>
                <w:szCs w:val="28"/>
              </w:rPr>
            </w:pPr>
          </w:p>
        </w:tc>
      </w:tr>
      <w:tr w14:paraId="205E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2BFCBB4D">
            <w:pPr>
              <w:spacing w:before="94" w:line="222" w:lineRule="auto"/>
              <w:jc w:val="center"/>
              <w:rPr>
                <w:rFonts w:ascii="黑体" w:hAnsi="黑体" w:eastAsia="黑体" w:cs="黑体"/>
                <w:spacing w:val="11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进程记录</w:t>
            </w:r>
          </w:p>
          <w:p w14:paraId="69742B61">
            <w:pPr>
              <w:spacing w:before="94" w:line="222" w:lineRule="auto"/>
              <w:jc w:val="center"/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  <w:t>（</w:t>
            </w:r>
            <w:r>
              <w:rPr>
                <w:rFonts w:ascii="黑体" w:hAnsi="黑体" w:eastAsia="黑体" w:cs="黑体"/>
                <w:color w:val="FF0000"/>
                <w:spacing w:val="3"/>
                <w:sz w:val="20"/>
                <w:szCs w:val="20"/>
              </w:rPr>
              <w:t>总填报字数限制1200个汉字</w:t>
            </w:r>
            <w:r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  <w:t>）</w:t>
            </w:r>
          </w:p>
          <w:p w14:paraId="786A82C7">
            <w:pPr>
              <w:spacing w:before="94" w:line="222" w:lineRule="auto"/>
              <w:jc w:val="left"/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  <w:t>提示：参评者无需把作品所有用到的资料都列入参考资料内，只需要列举出那些对于研究有贡献，以及提供有效信息或是新视角的资料。参评者需要熟悉这些被列出的资料，要能够说明如何使用，而它们又如何对理解选题产生作用，评委可能会就此提问。</w:t>
            </w:r>
          </w:p>
        </w:tc>
      </w:tr>
      <w:tr w14:paraId="2BF5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08C3637D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1、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</w:rPr>
              <w:t>如何选择参与类别(基于喜好、专长、技能等)</w:t>
            </w:r>
          </w:p>
        </w:tc>
      </w:tr>
      <w:tr w14:paraId="0287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6793C9E9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 w14:paraId="1B466845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 w14:paraId="1E09AC5A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 w14:paraId="50A3502D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 w14:paraId="3F369B7C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14:paraId="0091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00677A59">
            <w:pPr>
              <w:jc w:val="both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2、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</w:rPr>
              <w:t>如何确定选题(兴趣点，关注点，社会热点等)及创建探究计划</w:t>
            </w:r>
          </w:p>
        </w:tc>
      </w:tr>
      <w:tr w14:paraId="74E5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530AB611">
            <w:pPr>
              <w:jc w:val="center"/>
              <w:rPr>
                <w:sz w:val="28"/>
                <w:szCs w:val="28"/>
              </w:rPr>
            </w:pPr>
          </w:p>
          <w:p w14:paraId="15045122">
            <w:pPr>
              <w:jc w:val="center"/>
              <w:rPr>
                <w:sz w:val="28"/>
                <w:szCs w:val="28"/>
              </w:rPr>
            </w:pPr>
          </w:p>
          <w:p w14:paraId="7AC2570D">
            <w:pPr>
              <w:jc w:val="center"/>
              <w:rPr>
                <w:sz w:val="28"/>
                <w:szCs w:val="28"/>
              </w:rPr>
            </w:pPr>
          </w:p>
          <w:p w14:paraId="00DA7D6B">
            <w:pPr>
              <w:jc w:val="center"/>
              <w:rPr>
                <w:sz w:val="28"/>
                <w:szCs w:val="28"/>
              </w:rPr>
            </w:pPr>
          </w:p>
          <w:p w14:paraId="119536E5">
            <w:pPr>
              <w:jc w:val="center"/>
              <w:rPr>
                <w:sz w:val="28"/>
                <w:szCs w:val="28"/>
              </w:rPr>
            </w:pPr>
          </w:p>
        </w:tc>
      </w:tr>
      <w:tr w14:paraId="4B87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303657DB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val="en-US" w:eastAsia="zh-CN"/>
              </w:rPr>
              <w:t>3、如何进行研究（方法、过程、沟通途径、协作方式等）</w:t>
            </w:r>
          </w:p>
        </w:tc>
      </w:tr>
      <w:tr w14:paraId="76CC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10AB45F5">
            <w:pPr>
              <w:jc w:val="center"/>
              <w:rPr>
                <w:sz w:val="28"/>
                <w:szCs w:val="28"/>
              </w:rPr>
            </w:pPr>
          </w:p>
        </w:tc>
      </w:tr>
      <w:tr w14:paraId="5ADF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6E0BE49C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</w:rPr>
              <w:t>、如何进行素材的选择和知识点的提取</w:t>
            </w:r>
          </w:p>
        </w:tc>
      </w:tr>
      <w:tr w14:paraId="3A1A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6144011C">
            <w:pPr>
              <w:jc w:val="both"/>
              <w:rPr>
                <w:sz w:val="28"/>
                <w:szCs w:val="28"/>
              </w:rPr>
            </w:pPr>
          </w:p>
          <w:p w14:paraId="7A8429A9">
            <w:pPr>
              <w:jc w:val="center"/>
              <w:rPr>
                <w:sz w:val="28"/>
                <w:szCs w:val="28"/>
              </w:rPr>
            </w:pPr>
          </w:p>
          <w:p w14:paraId="25B2646A">
            <w:pPr>
              <w:jc w:val="both"/>
              <w:rPr>
                <w:sz w:val="28"/>
                <w:szCs w:val="28"/>
              </w:rPr>
            </w:pPr>
          </w:p>
          <w:p w14:paraId="7CBCF7CA">
            <w:pPr>
              <w:jc w:val="both"/>
              <w:rPr>
                <w:sz w:val="28"/>
                <w:szCs w:val="28"/>
              </w:rPr>
            </w:pPr>
          </w:p>
          <w:p w14:paraId="69D3C84C">
            <w:pPr>
              <w:jc w:val="both"/>
              <w:rPr>
                <w:sz w:val="28"/>
                <w:szCs w:val="28"/>
              </w:rPr>
            </w:pPr>
          </w:p>
        </w:tc>
      </w:tr>
      <w:tr w14:paraId="084F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24A1F519"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val="en-US" w:eastAsia="zh-CN"/>
              </w:rPr>
              <w:t>5、如何进行制作（设备、拍摄方法、编辑软件及非原创素材的选用）；</w:t>
            </w:r>
          </w:p>
        </w:tc>
      </w:tr>
      <w:tr w14:paraId="0696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380A22C7">
            <w:pPr>
              <w:jc w:val="both"/>
              <w:rPr>
                <w:sz w:val="28"/>
                <w:szCs w:val="28"/>
              </w:rPr>
            </w:pPr>
          </w:p>
        </w:tc>
      </w:tr>
      <w:tr w14:paraId="54E0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384A1763">
            <w:pPr>
              <w:widowControl/>
              <w:spacing w:line="42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val="en-US" w:eastAsia="zh-CN"/>
              </w:rPr>
              <w:t>6、项目如何关联(2025年度主题：自然的真相：大小、尺寸和规模……)</w:t>
            </w:r>
          </w:p>
        </w:tc>
      </w:tr>
      <w:tr w14:paraId="149F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4D1D4090">
            <w:pPr>
              <w:jc w:val="both"/>
              <w:rPr>
                <w:sz w:val="28"/>
                <w:szCs w:val="28"/>
              </w:rPr>
            </w:pPr>
          </w:p>
          <w:p w14:paraId="018AF4EA">
            <w:pPr>
              <w:jc w:val="both"/>
              <w:rPr>
                <w:sz w:val="28"/>
                <w:szCs w:val="28"/>
              </w:rPr>
            </w:pPr>
          </w:p>
          <w:p w14:paraId="13D1B78D">
            <w:pPr>
              <w:jc w:val="both"/>
              <w:rPr>
                <w:sz w:val="28"/>
                <w:szCs w:val="28"/>
              </w:rPr>
            </w:pPr>
          </w:p>
          <w:p w14:paraId="3D1398FA">
            <w:pPr>
              <w:jc w:val="both"/>
              <w:rPr>
                <w:sz w:val="28"/>
                <w:szCs w:val="28"/>
              </w:rPr>
            </w:pPr>
          </w:p>
          <w:p w14:paraId="2C65C433">
            <w:pPr>
              <w:jc w:val="both"/>
              <w:rPr>
                <w:sz w:val="28"/>
                <w:szCs w:val="28"/>
              </w:rPr>
            </w:pPr>
          </w:p>
          <w:p w14:paraId="45653E33">
            <w:pPr>
              <w:jc w:val="both"/>
              <w:rPr>
                <w:sz w:val="28"/>
                <w:szCs w:val="28"/>
              </w:rPr>
            </w:pPr>
          </w:p>
        </w:tc>
      </w:tr>
      <w:tr w14:paraId="14C6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2186" w:type="dxa"/>
            <w:gridSpan w:val="2"/>
            <w:noWrap w:val="0"/>
            <w:vAlign w:val="center"/>
          </w:tcPr>
          <w:p w14:paraId="005B9CD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参考资料</w:t>
            </w:r>
          </w:p>
        </w:tc>
        <w:tc>
          <w:tcPr>
            <w:tcW w:w="8074" w:type="dxa"/>
            <w:gridSpan w:val="5"/>
            <w:noWrap w:val="0"/>
            <w:vAlign w:val="center"/>
          </w:tcPr>
          <w:p w14:paraId="2B39A9ED"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引自专著:作者，《书名》,出版社及××××年版，第×页；</w:t>
            </w:r>
          </w:p>
          <w:p w14:paraId="5BD8A9B1"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引自期刊：作者，《篇名》,《刊名》,××××年第×期，第×页；</w:t>
            </w:r>
          </w:p>
          <w:p w14:paraId="36B98D28"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引自报纸：作者，《篇名》,《报纸名》年-月-日(版次);</w:t>
            </w:r>
          </w:p>
          <w:p w14:paraId="3BA51F14"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引自网络：作者，标题，网站名，网址，发布时间/查阅时间；</w:t>
            </w:r>
          </w:p>
          <w:p w14:paraId="0062FF2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引自视听资料：作者，作品名称，制作单位，类型(音频、视频),发行年份；</w:t>
            </w:r>
            <w:r>
              <w:rPr>
                <w:rFonts w:hint="eastAsia"/>
                <w:sz w:val="24"/>
                <w:szCs w:val="28"/>
              </w:rPr>
              <w:t>引自其它：内容主题、来源渠道等。</w:t>
            </w:r>
          </w:p>
        </w:tc>
      </w:tr>
      <w:tr w14:paraId="66D3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186" w:type="dxa"/>
            <w:gridSpan w:val="2"/>
            <w:noWrap w:val="0"/>
            <w:vAlign w:val="center"/>
          </w:tcPr>
          <w:p w14:paraId="4AA1AE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074" w:type="dxa"/>
            <w:gridSpan w:val="5"/>
            <w:noWrap w:val="0"/>
            <w:vAlign w:val="center"/>
          </w:tcPr>
          <w:p w14:paraId="345B95E5">
            <w:pPr>
              <w:numPr>
                <w:ilvl w:val="0"/>
                <w:numId w:val="3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本表每个作品附一份</w:t>
            </w:r>
          </w:p>
          <w:p w14:paraId="74E4EA30">
            <w:pPr>
              <w:numPr>
                <w:ilvl w:val="0"/>
                <w:numId w:val="3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202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/>
                <w:szCs w:val="21"/>
                <w:highlight w:val="yellow"/>
              </w:rPr>
              <w:t>年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/>
                <w:szCs w:val="21"/>
                <w:highlight w:val="yellow"/>
              </w:rPr>
              <w:t>月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yellow"/>
              </w:rPr>
              <w:t>日前</w:t>
            </w:r>
            <w:r>
              <w:rPr>
                <w:rFonts w:hint="eastAsia"/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</w:rPr>
              <w:t>作品提交截止</w:t>
            </w:r>
          </w:p>
          <w:p w14:paraId="64E8736C">
            <w:pPr>
              <w:numPr>
                <w:ilvl w:val="0"/>
                <w:numId w:val="3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提交内容：</w:t>
            </w:r>
          </w:p>
          <w:p w14:paraId="2CFE468D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《参赛报名汇总表》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word版和PDF盖章版扫描件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见附件4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）；</w:t>
            </w:r>
          </w:p>
          <w:p w14:paraId="1AD9AC76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</w:rPr>
              <w:t>《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 xml:space="preserve">表演 </w:t>
            </w:r>
            <w:r>
              <w:rPr>
                <w:rFonts w:hint="eastAsia"/>
                <w:szCs w:val="21"/>
                <w:highlight w:val="yellow"/>
              </w:rPr>
              <w:t>文字材料》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；</w:t>
            </w:r>
          </w:p>
          <w:p w14:paraId="77891476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表演照片1-3张；</w:t>
            </w:r>
          </w:p>
          <w:p w14:paraId="511347ED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视频（1个文件，时长＜8分钟，mp4格式，若文件过大请附：百度网盘完整链接及提取码）</w:t>
            </w:r>
            <w:r>
              <w:rPr>
                <w:rFonts w:hint="eastAsia"/>
                <w:szCs w:val="21"/>
                <w:highlight w:val="yellow"/>
              </w:rPr>
              <w:t>。</w:t>
            </w:r>
          </w:p>
          <w:p w14:paraId="376D97CD">
            <w:pPr>
              <w:jc w:val="both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所有电子材料打包以“区-学校-项目名称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作者姓名”发送到指定邮箱 :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zgzx_wangx@163.com</w:t>
            </w:r>
          </w:p>
        </w:tc>
      </w:tr>
    </w:tbl>
    <w:p w14:paraId="26DB294D">
      <w:pPr>
        <w:jc w:val="center"/>
        <w:rPr>
          <w:rFonts w:hint="eastAsia"/>
          <w:b/>
          <w:bCs/>
          <w:sz w:val="32"/>
          <w:szCs w:val="32"/>
        </w:rPr>
      </w:pPr>
    </w:p>
    <w:p w14:paraId="37C0260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3BA49"/>
    <w:multiLevelType w:val="singleLevel"/>
    <w:tmpl w:val="9183BA4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AF22217"/>
    <w:multiLevelType w:val="multilevel"/>
    <w:tmpl w:val="DAF222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38D631A5"/>
    <w:multiLevelType w:val="singleLevel"/>
    <w:tmpl w:val="38D631A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5494413"/>
    <w:multiLevelType w:val="singleLevel"/>
    <w:tmpl w:val="654944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5F03624"/>
    <w:rsid w:val="00090D31"/>
    <w:rsid w:val="00295D6D"/>
    <w:rsid w:val="00B274AA"/>
    <w:rsid w:val="01F97A6F"/>
    <w:rsid w:val="029D518A"/>
    <w:rsid w:val="041E22FB"/>
    <w:rsid w:val="04293179"/>
    <w:rsid w:val="05085485"/>
    <w:rsid w:val="05A351AD"/>
    <w:rsid w:val="065705A0"/>
    <w:rsid w:val="06AB60C8"/>
    <w:rsid w:val="08D11589"/>
    <w:rsid w:val="09652171"/>
    <w:rsid w:val="09954E0D"/>
    <w:rsid w:val="0A3C34DB"/>
    <w:rsid w:val="0BB316F1"/>
    <w:rsid w:val="0C67132C"/>
    <w:rsid w:val="0D8256A8"/>
    <w:rsid w:val="0E30455B"/>
    <w:rsid w:val="0E344BF5"/>
    <w:rsid w:val="13B30227"/>
    <w:rsid w:val="13D36C5E"/>
    <w:rsid w:val="15F03624"/>
    <w:rsid w:val="1672275E"/>
    <w:rsid w:val="19AA66B3"/>
    <w:rsid w:val="19F67ACE"/>
    <w:rsid w:val="1B0E67CD"/>
    <w:rsid w:val="1B6F3710"/>
    <w:rsid w:val="1B8E7054"/>
    <w:rsid w:val="1CFA16FF"/>
    <w:rsid w:val="1D570900"/>
    <w:rsid w:val="209E05F3"/>
    <w:rsid w:val="24A02B8C"/>
    <w:rsid w:val="24A35A5F"/>
    <w:rsid w:val="269B7AAF"/>
    <w:rsid w:val="272C4BAB"/>
    <w:rsid w:val="29826C20"/>
    <w:rsid w:val="29861B46"/>
    <w:rsid w:val="2B5841C1"/>
    <w:rsid w:val="2BB846C7"/>
    <w:rsid w:val="2DD6761F"/>
    <w:rsid w:val="2E7C6418"/>
    <w:rsid w:val="2FAA0D63"/>
    <w:rsid w:val="305F7D9F"/>
    <w:rsid w:val="3220530C"/>
    <w:rsid w:val="32A203C8"/>
    <w:rsid w:val="3353526D"/>
    <w:rsid w:val="35352E7D"/>
    <w:rsid w:val="362A49AB"/>
    <w:rsid w:val="3687595A"/>
    <w:rsid w:val="3826016B"/>
    <w:rsid w:val="3A4F2C33"/>
    <w:rsid w:val="3ADB0D1B"/>
    <w:rsid w:val="3E5661DC"/>
    <w:rsid w:val="3EF47905"/>
    <w:rsid w:val="40B56661"/>
    <w:rsid w:val="41820050"/>
    <w:rsid w:val="431A1904"/>
    <w:rsid w:val="43A86F10"/>
    <w:rsid w:val="443733DD"/>
    <w:rsid w:val="44D51F86"/>
    <w:rsid w:val="477F442B"/>
    <w:rsid w:val="48CE11C6"/>
    <w:rsid w:val="49777AB0"/>
    <w:rsid w:val="4B166E55"/>
    <w:rsid w:val="4B6F1A13"/>
    <w:rsid w:val="4BBE3774"/>
    <w:rsid w:val="4C303F46"/>
    <w:rsid w:val="4D782049"/>
    <w:rsid w:val="4DA22C22"/>
    <w:rsid w:val="4F22401A"/>
    <w:rsid w:val="50081149"/>
    <w:rsid w:val="51033173"/>
    <w:rsid w:val="528D3EA0"/>
    <w:rsid w:val="52FE6B4C"/>
    <w:rsid w:val="531620E8"/>
    <w:rsid w:val="53F35F85"/>
    <w:rsid w:val="54563EDF"/>
    <w:rsid w:val="55AC2FFA"/>
    <w:rsid w:val="55AE5EF2"/>
    <w:rsid w:val="55C71477"/>
    <w:rsid w:val="56BE0ACC"/>
    <w:rsid w:val="57227350"/>
    <w:rsid w:val="581D5CC6"/>
    <w:rsid w:val="589522BE"/>
    <w:rsid w:val="5AB61575"/>
    <w:rsid w:val="5B7362C1"/>
    <w:rsid w:val="5BDC19F5"/>
    <w:rsid w:val="5D121B72"/>
    <w:rsid w:val="5E40270F"/>
    <w:rsid w:val="61486D73"/>
    <w:rsid w:val="6155027F"/>
    <w:rsid w:val="630A6E47"/>
    <w:rsid w:val="634405AB"/>
    <w:rsid w:val="63E36016"/>
    <w:rsid w:val="66862C89"/>
    <w:rsid w:val="68BF2482"/>
    <w:rsid w:val="6AFA59F3"/>
    <w:rsid w:val="6C44786E"/>
    <w:rsid w:val="6DC742B3"/>
    <w:rsid w:val="6ED8429D"/>
    <w:rsid w:val="6FF3138F"/>
    <w:rsid w:val="70932B72"/>
    <w:rsid w:val="70A97C9F"/>
    <w:rsid w:val="71CD20B4"/>
    <w:rsid w:val="73B54BAD"/>
    <w:rsid w:val="768A0573"/>
    <w:rsid w:val="77995042"/>
    <w:rsid w:val="78C85655"/>
    <w:rsid w:val="7A4B0F11"/>
    <w:rsid w:val="7C036DFE"/>
    <w:rsid w:val="7E7044F2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1371</Words>
  <Characters>1455</Characters>
  <Lines>5</Lines>
  <Paragraphs>1</Paragraphs>
  <TotalTime>0</TotalTime>
  <ScaleCrop>false</ScaleCrop>
  <LinksUpToDate>false</LinksUpToDate>
  <CharactersWithSpaces>1483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2021-03-30T13:22:00Z</dcterms:created>
  <dc:creator>杨艺</dc:creator>
  <cp:lastModifiedBy>吴骁奕</cp:lastModifiedBy>
  <dcterms:modified xsi:type="dcterms:W3CDTF">2025-03-12T08:26:51Z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7C18DC7D8DAB4BECBAA5542BD2A509AC_13</vt:lpwstr>
  </property>
  <property fmtid="{D5CDD505-2E9C-101B-9397-08002B2CF9AE}" pid="4" name="KSOTemplateDocerSaveRecord">
    <vt:lpwstr>eyJoZGlkIjoiYTMwZGY2NmUxOWVlZTA2NzY2NTRhNDFmNGIzY2I5ZDEiLCJ1c2VySWQiOiIyNDU1MjY0NjkifQ==</vt:lpwstr>
  </property>
</Properties>
</file>